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B0008" w14:textId="77777777" w:rsidR="00D21150" w:rsidRDefault="00D21150">
      <w:pPr>
        <w:snapToGrid w:val="0"/>
        <w:spacing w:beforeLines="50" w:before="156"/>
        <w:jc w:val="center"/>
        <w:rPr>
          <w:rFonts w:ascii="宋体" w:eastAsia="宋体" w:hAnsi="宋体" w:hint="eastAsia"/>
          <w:b/>
          <w:color w:val="000000" w:themeColor="text1"/>
          <w:sz w:val="84"/>
          <w:szCs w:val="84"/>
        </w:rPr>
      </w:pPr>
    </w:p>
    <w:p w14:paraId="34BCF37F" w14:textId="77777777" w:rsidR="00D21150" w:rsidRDefault="00D21150">
      <w:pPr>
        <w:snapToGrid w:val="0"/>
        <w:spacing w:beforeLines="50" w:before="156"/>
        <w:jc w:val="center"/>
        <w:rPr>
          <w:rFonts w:ascii="宋体" w:eastAsia="宋体" w:hAnsi="宋体" w:hint="eastAsia"/>
          <w:b/>
          <w:color w:val="000000" w:themeColor="text1"/>
          <w:sz w:val="84"/>
          <w:szCs w:val="84"/>
        </w:rPr>
      </w:pPr>
    </w:p>
    <w:p w14:paraId="4FD618A4" w14:textId="77777777" w:rsidR="00D21150" w:rsidRDefault="00000000">
      <w:pPr>
        <w:snapToGrid w:val="0"/>
        <w:spacing w:beforeLines="50" w:before="156"/>
        <w:jc w:val="center"/>
        <w:rPr>
          <w:rFonts w:ascii="宋体" w:eastAsia="宋体" w:hAnsi="宋体" w:hint="eastAsia"/>
          <w:b/>
          <w:bCs/>
          <w:color w:val="000000" w:themeColor="text1"/>
          <w:sz w:val="84"/>
          <w:szCs w:val="84"/>
        </w:rPr>
      </w:pPr>
      <w:r>
        <w:rPr>
          <w:rFonts w:ascii="宋体" w:eastAsia="宋体" w:hAnsi="宋体" w:hint="eastAsia"/>
          <w:b/>
          <w:color w:val="000000" w:themeColor="text1"/>
          <w:sz w:val="84"/>
          <w:szCs w:val="84"/>
        </w:rPr>
        <w:t>竞价文件</w:t>
      </w:r>
    </w:p>
    <w:p w14:paraId="637C2CAF" w14:textId="77777777" w:rsidR="00D21150" w:rsidRDefault="00D21150">
      <w:pPr>
        <w:spacing w:line="360" w:lineRule="auto"/>
        <w:jc w:val="center"/>
        <w:rPr>
          <w:rFonts w:ascii="宋体" w:eastAsia="宋体" w:hAnsi="宋体" w:hint="eastAsia"/>
          <w:b/>
          <w:bCs/>
          <w:color w:val="000000" w:themeColor="text1"/>
          <w:sz w:val="24"/>
          <w:szCs w:val="24"/>
        </w:rPr>
      </w:pPr>
    </w:p>
    <w:p w14:paraId="2DCB1F00" w14:textId="77777777" w:rsidR="00D21150" w:rsidRDefault="00D21150">
      <w:pPr>
        <w:spacing w:line="360" w:lineRule="auto"/>
        <w:rPr>
          <w:rFonts w:ascii="宋体" w:eastAsia="宋体" w:hAnsi="宋体" w:hint="eastAsia"/>
          <w:color w:val="000000" w:themeColor="text1"/>
          <w:sz w:val="30"/>
          <w:szCs w:val="30"/>
        </w:rPr>
      </w:pPr>
    </w:p>
    <w:p w14:paraId="64710C47" w14:textId="77777777" w:rsidR="00D21150" w:rsidRDefault="00D21150">
      <w:pPr>
        <w:spacing w:line="360" w:lineRule="auto"/>
        <w:rPr>
          <w:rFonts w:ascii="宋体" w:eastAsia="宋体" w:hAnsi="宋体" w:hint="eastAsia"/>
          <w:color w:val="000000" w:themeColor="text1"/>
          <w:sz w:val="30"/>
          <w:szCs w:val="30"/>
        </w:rPr>
      </w:pPr>
    </w:p>
    <w:p w14:paraId="5FF0F25B" w14:textId="77777777" w:rsidR="00D21150" w:rsidRDefault="00D21150">
      <w:pPr>
        <w:spacing w:line="360" w:lineRule="auto"/>
        <w:rPr>
          <w:rFonts w:ascii="宋体" w:eastAsia="宋体" w:hAnsi="宋体" w:hint="eastAsia"/>
          <w:color w:val="000000" w:themeColor="text1"/>
          <w:sz w:val="30"/>
          <w:szCs w:val="30"/>
        </w:rPr>
      </w:pPr>
    </w:p>
    <w:p w14:paraId="398E82D9" w14:textId="77777777" w:rsidR="00D21150" w:rsidRDefault="00D21150">
      <w:pPr>
        <w:spacing w:line="360" w:lineRule="auto"/>
        <w:rPr>
          <w:rFonts w:ascii="宋体" w:eastAsia="宋体" w:hAnsi="宋体" w:hint="eastAsia"/>
          <w:color w:val="000000" w:themeColor="text1"/>
          <w:sz w:val="30"/>
          <w:szCs w:val="30"/>
        </w:rPr>
      </w:pPr>
    </w:p>
    <w:p w14:paraId="2B3E86FD" w14:textId="77777777" w:rsidR="00D21150" w:rsidRDefault="00000000">
      <w:pPr>
        <w:spacing w:line="360" w:lineRule="auto"/>
        <w:jc w:val="left"/>
        <w:rPr>
          <w:rFonts w:ascii="宋体" w:eastAsia="宋体" w:hAnsi="宋体" w:hint="eastAsia"/>
          <w:b/>
          <w:bCs/>
          <w:color w:val="000000" w:themeColor="text1"/>
          <w:sz w:val="28"/>
          <w:szCs w:val="32"/>
        </w:rPr>
      </w:pPr>
      <w:r>
        <w:rPr>
          <w:rFonts w:ascii="宋体" w:eastAsia="宋体" w:hAnsi="宋体"/>
          <w:b/>
          <w:bCs/>
          <w:color w:val="000000" w:themeColor="text1"/>
          <w:sz w:val="28"/>
          <w:szCs w:val="32"/>
        </w:rPr>
        <w:t>采购方式：</w:t>
      </w:r>
      <w:r>
        <w:rPr>
          <w:rFonts w:ascii="宋体" w:eastAsia="宋体" w:hAnsi="宋体" w:hint="eastAsia"/>
          <w:b/>
          <w:bCs/>
          <w:color w:val="000000" w:themeColor="text1"/>
          <w:sz w:val="28"/>
          <w:szCs w:val="32"/>
        </w:rPr>
        <w:t>线上</w:t>
      </w:r>
      <w:r>
        <w:rPr>
          <w:rFonts w:ascii="宋体" w:eastAsia="宋体" w:hAnsi="宋体"/>
          <w:b/>
          <w:bCs/>
          <w:color w:val="000000" w:themeColor="text1"/>
          <w:sz w:val="28"/>
          <w:szCs w:val="32"/>
        </w:rPr>
        <w:t>竞价</w:t>
      </w:r>
    </w:p>
    <w:p w14:paraId="18CD6EAE" w14:textId="77777777" w:rsidR="00D21150" w:rsidRDefault="00000000">
      <w:pPr>
        <w:spacing w:line="360" w:lineRule="auto"/>
        <w:ind w:left="1405" w:hangingChars="500" w:hanging="1405"/>
        <w:jc w:val="left"/>
        <w:rPr>
          <w:rFonts w:ascii="宋体" w:eastAsia="宋体" w:hAnsi="宋体" w:hint="eastAsia"/>
          <w:b/>
          <w:bCs/>
          <w:color w:val="000000" w:themeColor="text1"/>
          <w:sz w:val="28"/>
          <w:szCs w:val="32"/>
        </w:rPr>
      </w:pPr>
      <w:r>
        <w:rPr>
          <w:rFonts w:ascii="宋体" w:eastAsia="宋体" w:hAnsi="宋体"/>
          <w:b/>
          <w:bCs/>
          <w:color w:val="000000" w:themeColor="text1"/>
          <w:sz w:val="28"/>
          <w:szCs w:val="32"/>
        </w:rPr>
        <w:t>项目</w:t>
      </w:r>
      <w:r>
        <w:rPr>
          <w:rFonts w:ascii="宋体" w:eastAsia="宋体" w:hAnsi="宋体" w:hint="eastAsia"/>
          <w:b/>
          <w:bCs/>
          <w:color w:val="000000" w:themeColor="text1"/>
          <w:sz w:val="28"/>
          <w:szCs w:val="32"/>
        </w:rPr>
        <w:t>名称</w:t>
      </w:r>
      <w:r>
        <w:rPr>
          <w:rFonts w:ascii="宋体" w:eastAsia="宋体" w:hAnsi="宋体"/>
          <w:b/>
          <w:bCs/>
          <w:color w:val="000000" w:themeColor="text1"/>
          <w:sz w:val="28"/>
          <w:szCs w:val="32"/>
        </w:rPr>
        <w:t>：</w:t>
      </w:r>
      <w:r>
        <w:rPr>
          <w:rFonts w:ascii="宋体" w:eastAsia="宋体" w:hAnsi="宋体" w:hint="eastAsia"/>
          <w:b/>
          <w:bCs/>
          <w:color w:val="000000" w:themeColor="text1"/>
          <w:sz w:val="28"/>
          <w:szCs w:val="32"/>
        </w:rPr>
        <w:t>广东省从化监狱监门安检设备采购项目</w:t>
      </w:r>
    </w:p>
    <w:p w14:paraId="1C1BC9BA" w14:textId="77777777" w:rsidR="00D21150" w:rsidRDefault="00D21150">
      <w:pPr>
        <w:snapToGrid w:val="0"/>
        <w:spacing w:beforeLines="50" w:before="156" w:afterLines="50" w:after="156" w:line="360" w:lineRule="auto"/>
        <w:jc w:val="center"/>
        <w:rPr>
          <w:rFonts w:ascii="宋体" w:eastAsia="宋体" w:hAnsi="宋体" w:cs="华文中宋" w:hint="eastAsia"/>
          <w:color w:val="000000" w:themeColor="text1"/>
          <w:sz w:val="30"/>
          <w:szCs w:val="30"/>
        </w:rPr>
      </w:pPr>
    </w:p>
    <w:p w14:paraId="7116A71B" w14:textId="77777777" w:rsidR="00D21150" w:rsidRDefault="00D21150">
      <w:pPr>
        <w:autoSpaceDE w:val="0"/>
        <w:autoSpaceDN w:val="0"/>
        <w:adjustRightInd w:val="0"/>
        <w:snapToGrid w:val="0"/>
        <w:spacing w:beforeLines="50" w:before="156" w:afterLines="50" w:after="156" w:line="360" w:lineRule="auto"/>
        <w:jc w:val="center"/>
        <w:rPr>
          <w:rFonts w:ascii="宋体" w:eastAsia="宋体" w:hAnsi="宋体" w:cs="华文中宋" w:hint="eastAsia"/>
          <w:color w:val="000000" w:themeColor="text1"/>
          <w:kern w:val="0"/>
          <w:sz w:val="30"/>
          <w:szCs w:val="30"/>
        </w:rPr>
      </w:pPr>
    </w:p>
    <w:p w14:paraId="0D159C0A" w14:textId="77777777" w:rsidR="00D21150" w:rsidRDefault="00D21150">
      <w:pPr>
        <w:autoSpaceDE w:val="0"/>
        <w:autoSpaceDN w:val="0"/>
        <w:adjustRightInd w:val="0"/>
        <w:snapToGrid w:val="0"/>
        <w:spacing w:beforeLines="50" w:before="156" w:afterLines="50" w:after="156" w:line="360" w:lineRule="auto"/>
        <w:jc w:val="left"/>
        <w:rPr>
          <w:rFonts w:ascii="宋体" w:eastAsia="宋体" w:hAnsi="宋体" w:cs="华文中宋" w:hint="eastAsia"/>
          <w:color w:val="000000" w:themeColor="text1"/>
          <w:kern w:val="0"/>
          <w:sz w:val="30"/>
          <w:szCs w:val="30"/>
        </w:rPr>
      </w:pPr>
    </w:p>
    <w:p w14:paraId="110FEE66" w14:textId="77777777" w:rsidR="00D21150" w:rsidRDefault="00000000">
      <w:pPr>
        <w:autoSpaceDE w:val="0"/>
        <w:autoSpaceDN w:val="0"/>
        <w:adjustRightInd w:val="0"/>
        <w:snapToGrid w:val="0"/>
        <w:spacing w:line="360" w:lineRule="auto"/>
        <w:ind w:left="420" w:firstLine="420"/>
        <w:jc w:val="center"/>
        <w:rPr>
          <w:rFonts w:ascii="宋体" w:eastAsia="宋体" w:hAnsi="宋体" w:hint="eastAsia"/>
          <w:b/>
          <w:bCs/>
          <w:sz w:val="28"/>
          <w:szCs w:val="32"/>
        </w:rPr>
      </w:pPr>
      <w:bookmarkStart w:id="0" w:name="_Hlk109138098"/>
      <w:r>
        <w:rPr>
          <w:rFonts w:ascii="宋体" w:eastAsia="宋体" w:hAnsi="宋体" w:hint="eastAsia"/>
          <w:b/>
          <w:bCs/>
          <w:sz w:val="28"/>
          <w:szCs w:val="32"/>
        </w:rPr>
        <w:t>广东省从化监狱</w:t>
      </w:r>
    </w:p>
    <w:bookmarkEnd w:id="0"/>
    <w:p w14:paraId="2B396C76" w14:textId="77777777" w:rsidR="00D21150" w:rsidRDefault="00000000">
      <w:pPr>
        <w:autoSpaceDE w:val="0"/>
        <w:autoSpaceDN w:val="0"/>
        <w:adjustRightInd w:val="0"/>
        <w:snapToGrid w:val="0"/>
        <w:spacing w:line="360" w:lineRule="auto"/>
        <w:ind w:left="420" w:firstLine="420"/>
        <w:jc w:val="center"/>
        <w:rPr>
          <w:rFonts w:ascii="宋体" w:eastAsia="宋体" w:hAnsi="宋体" w:hint="eastAsia"/>
          <w:b/>
          <w:sz w:val="28"/>
        </w:rPr>
      </w:pPr>
      <w:r>
        <w:rPr>
          <w:rFonts w:ascii="宋体" w:eastAsia="宋体" w:hAnsi="宋体" w:hint="eastAsia"/>
          <w:b/>
          <w:sz w:val="28"/>
        </w:rPr>
        <w:t>采联国际招标采购集团有限公司</w:t>
      </w:r>
    </w:p>
    <w:p w14:paraId="5502C78D" w14:textId="77777777" w:rsidR="00D21150" w:rsidRDefault="00000000">
      <w:pPr>
        <w:autoSpaceDE w:val="0"/>
        <w:autoSpaceDN w:val="0"/>
        <w:adjustRightInd w:val="0"/>
        <w:snapToGrid w:val="0"/>
        <w:spacing w:line="360" w:lineRule="auto"/>
        <w:ind w:left="420" w:firstLine="420"/>
        <w:jc w:val="center"/>
        <w:rPr>
          <w:rFonts w:ascii="宋体" w:eastAsia="宋体" w:hAnsi="宋体" w:hint="eastAsia"/>
          <w:b/>
          <w:sz w:val="28"/>
        </w:rPr>
      </w:pPr>
      <w:r>
        <w:rPr>
          <w:rFonts w:ascii="宋体" w:eastAsia="宋体" w:hAnsi="宋体" w:hint="eastAsia"/>
          <w:b/>
          <w:sz w:val="28"/>
        </w:rPr>
        <w:t>二零二五年一月</w:t>
      </w:r>
    </w:p>
    <w:p w14:paraId="66AE6082" w14:textId="77777777" w:rsidR="00D21150" w:rsidRDefault="00D21150">
      <w:pPr>
        <w:autoSpaceDE w:val="0"/>
        <w:autoSpaceDN w:val="0"/>
        <w:adjustRightInd w:val="0"/>
        <w:snapToGrid w:val="0"/>
        <w:spacing w:line="360" w:lineRule="auto"/>
        <w:ind w:left="420" w:firstLine="420"/>
        <w:jc w:val="center"/>
        <w:rPr>
          <w:rFonts w:ascii="宋体" w:eastAsia="宋体" w:hAnsi="宋体" w:hint="eastAsia"/>
          <w:sz w:val="28"/>
        </w:rPr>
      </w:pPr>
    </w:p>
    <w:p w14:paraId="4AB957D5" w14:textId="77777777" w:rsidR="00D21150" w:rsidRDefault="00D21150">
      <w:pPr>
        <w:autoSpaceDE w:val="0"/>
        <w:autoSpaceDN w:val="0"/>
        <w:adjustRightInd w:val="0"/>
        <w:snapToGrid w:val="0"/>
        <w:spacing w:line="360" w:lineRule="auto"/>
        <w:ind w:left="420" w:firstLine="420"/>
        <w:jc w:val="center"/>
        <w:rPr>
          <w:rFonts w:ascii="宋体" w:eastAsia="宋体" w:hAnsi="宋体" w:hint="eastAsia"/>
          <w:b/>
          <w:bCs/>
          <w:sz w:val="28"/>
          <w:szCs w:val="32"/>
        </w:rPr>
        <w:sectPr w:rsidR="00D21150">
          <w:headerReference w:type="default" r:id="rId7"/>
          <w:pgSz w:w="11906" w:h="16838"/>
          <w:pgMar w:top="1440" w:right="1800" w:bottom="1440" w:left="1800" w:header="851" w:footer="992" w:gutter="0"/>
          <w:cols w:space="720"/>
          <w:docGrid w:type="lines" w:linePitch="312"/>
        </w:sectPr>
      </w:pPr>
    </w:p>
    <w:p w14:paraId="436B62D7" w14:textId="77777777" w:rsidR="00D21150" w:rsidRDefault="00000000">
      <w:pPr>
        <w:pStyle w:val="af0"/>
        <w:spacing w:before="0" w:after="0"/>
        <w:rPr>
          <w:rFonts w:ascii="宋体" w:hAnsi="宋体" w:hint="eastAsia"/>
        </w:rPr>
      </w:pPr>
      <w:r>
        <w:rPr>
          <w:rFonts w:ascii="宋体" w:hAnsi="宋体" w:hint="eastAsia"/>
        </w:rPr>
        <w:lastRenderedPageBreak/>
        <w:t>第一章 竞价须知</w:t>
      </w:r>
    </w:p>
    <w:p w14:paraId="09BBB17E" w14:textId="77777777" w:rsidR="00D21150" w:rsidRDefault="00000000">
      <w:pPr>
        <w:pStyle w:val="af7"/>
        <w:numPr>
          <w:ilvl w:val="0"/>
          <w:numId w:val="2"/>
        </w:numPr>
        <w:spacing w:line="360" w:lineRule="auto"/>
        <w:ind w:firstLineChars="0"/>
        <w:rPr>
          <w:rFonts w:ascii="宋体" w:eastAsia="宋体" w:hAnsi="宋体" w:hint="eastAsia"/>
        </w:rPr>
      </w:pPr>
      <w:r>
        <w:rPr>
          <w:rFonts w:ascii="宋体" w:eastAsia="宋体" w:hAnsi="宋体" w:hint="eastAsia"/>
          <w:szCs w:val="21"/>
        </w:rPr>
        <w:t>本项目通过</w:t>
      </w:r>
      <w:proofErr w:type="gramStart"/>
      <w:r>
        <w:rPr>
          <w:rFonts w:ascii="宋体" w:eastAsia="宋体" w:hAnsi="宋体" w:hint="eastAsia"/>
          <w:szCs w:val="21"/>
        </w:rPr>
        <w:t>云采链线上</w:t>
      </w:r>
      <w:proofErr w:type="gramEnd"/>
      <w:r>
        <w:rPr>
          <w:rFonts w:ascii="宋体" w:eastAsia="宋体" w:hAnsi="宋体" w:hint="eastAsia"/>
          <w:szCs w:val="21"/>
        </w:rPr>
        <w:t>采购一体化平台进行竞价，参与竞价的供应商必须登录平台进行注册，注册成功后方可参与项目竞价。</w:t>
      </w:r>
    </w:p>
    <w:p w14:paraId="0094EB05" w14:textId="77777777" w:rsidR="00D21150" w:rsidRDefault="00000000">
      <w:pPr>
        <w:pStyle w:val="af7"/>
        <w:numPr>
          <w:ilvl w:val="0"/>
          <w:numId w:val="2"/>
        </w:numPr>
        <w:spacing w:line="360" w:lineRule="auto"/>
        <w:ind w:firstLineChars="0"/>
        <w:rPr>
          <w:rFonts w:ascii="宋体" w:eastAsia="宋体" w:hAnsi="宋体" w:hint="eastAsia"/>
        </w:rPr>
      </w:pPr>
      <w:r>
        <w:rPr>
          <w:rFonts w:ascii="宋体" w:eastAsia="宋体" w:hAnsi="宋体"/>
        </w:rPr>
        <w:t>语言要求</w:t>
      </w:r>
    </w:p>
    <w:p w14:paraId="6C08D3CA" w14:textId="77777777" w:rsidR="00D21150" w:rsidRDefault="00000000">
      <w:pPr>
        <w:spacing w:line="360" w:lineRule="auto"/>
        <w:ind w:leftChars="200" w:left="420"/>
        <w:rPr>
          <w:rFonts w:ascii="宋体" w:eastAsia="宋体" w:hAnsi="宋体" w:hint="eastAsia"/>
        </w:rPr>
      </w:pPr>
      <w:r>
        <w:rPr>
          <w:rFonts w:ascii="宋体" w:eastAsia="宋体" w:hAnsi="宋体"/>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29B1D656" w14:textId="77777777" w:rsidR="00D21150" w:rsidRDefault="00000000">
      <w:pPr>
        <w:spacing w:line="360" w:lineRule="auto"/>
        <w:ind w:left="420" w:hanging="420"/>
        <w:rPr>
          <w:rFonts w:ascii="宋体" w:eastAsia="宋体" w:hAnsi="宋体" w:hint="eastAsia"/>
          <w:b/>
          <w:bCs/>
        </w:rPr>
      </w:pPr>
      <w:r>
        <w:rPr>
          <w:rFonts w:ascii="宋体" w:eastAsia="宋体" w:hAnsi="宋体" w:hint="eastAsia"/>
          <w:b/>
          <w:bCs/>
          <w:szCs w:val="21"/>
        </w:rPr>
        <w:t>三、在</w:t>
      </w:r>
      <w:proofErr w:type="gramStart"/>
      <w:r>
        <w:rPr>
          <w:rFonts w:ascii="宋体" w:eastAsia="宋体" w:hAnsi="宋体" w:hint="eastAsia"/>
          <w:b/>
          <w:bCs/>
          <w:szCs w:val="21"/>
        </w:rPr>
        <w:t>云采</w:t>
      </w:r>
      <w:proofErr w:type="gramEnd"/>
      <w:r>
        <w:rPr>
          <w:rFonts w:ascii="宋体" w:eastAsia="宋体" w:hAnsi="宋体" w:hint="eastAsia"/>
          <w:b/>
          <w:bCs/>
          <w:szCs w:val="21"/>
        </w:rPr>
        <w:t>链平台参与项目竞价后放弃成交资格超过三次（含三次）的供应商</w:t>
      </w:r>
      <w:proofErr w:type="gramStart"/>
      <w:r>
        <w:rPr>
          <w:rFonts w:ascii="宋体" w:eastAsia="宋体" w:hAnsi="宋体" w:hint="eastAsia"/>
          <w:b/>
          <w:bCs/>
          <w:szCs w:val="21"/>
        </w:rPr>
        <w:t>连同该</w:t>
      </w:r>
      <w:proofErr w:type="gramEnd"/>
      <w:r>
        <w:rPr>
          <w:rFonts w:ascii="宋体" w:eastAsia="宋体" w:hAnsi="宋体" w:hint="eastAsia"/>
          <w:b/>
          <w:bCs/>
          <w:szCs w:val="21"/>
        </w:rPr>
        <w:t>供应商同一法人名下所有公司将被列入平台黑名单，永久不得参与平台的项目竞价。</w:t>
      </w:r>
    </w:p>
    <w:p w14:paraId="26785A1D" w14:textId="77777777" w:rsidR="00D21150" w:rsidRDefault="00000000">
      <w:pPr>
        <w:spacing w:line="360" w:lineRule="auto"/>
        <w:rPr>
          <w:rFonts w:ascii="宋体" w:eastAsia="宋体" w:hAnsi="宋体" w:hint="eastAsia"/>
        </w:rPr>
      </w:pPr>
      <w:r>
        <w:rPr>
          <w:rFonts w:ascii="宋体" w:eastAsia="宋体" w:hAnsi="宋体" w:hint="eastAsia"/>
        </w:rPr>
        <w:t>四、竞价须知</w:t>
      </w:r>
    </w:p>
    <w:p w14:paraId="7225DF34" w14:textId="77777777" w:rsidR="00D21150" w:rsidRDefault="00000000">
      <w:pPr>
        <w:pStyle w:val="af7"/>
        <w:numPr>
          <w:ilvl w:val="0"/>
          <w:numId w:val="3"/>
        </w:numPr>
        <w:spacing w:line="360" w:lineRule="auto"/>
        <w:ind w:firstLineChars="0"/>
        <w:rPr>
          <w:rFonts w:ascii="宋体" w:eastAsia="宋体" w:hAnsi="宋体" w:hint="eastAsia"/>
          <w:b/>
        </w:rPr>
      </w:pPr>
      <w:r>
        <w:rPr>
          <w:rStyle w:val="af4"/>
          <w:rFonts w:ascii="宋体" w:eastAsia="宋体" w:hAnsi="宋体" w:hint="eastAsia"/>
          <w:bCs w:val="0"/>
        </w:rPr>
        <w:t>竞价说明</w:t>
      </w:r>
    </w:p>
    <w:p w14:paraId="31F0B179" w14:textId="77777777" w:rsidR="00D21150" w:rsidRDefault="00000000">
      <w:pPr>
        <w:pStyle w:val="af7"/>
        <w:numPr>
          <w:ilvl w:val="0"/>
          <w:numId w:val="4"/>
        </w:numPr>
        <w:tabs>
          <w:tab w:val="left" w:pos="851"/>
        </w:tabs>
        <w:spacing w:line="360" w:lineRule="auto"/>
        <w:ind w:left="647" w:firstLineChars="0" w:hanging="227"/>
        <w:rPr>
          <w:rFonts w:ascii="宋体" w:eastAsia="宋体" w:hAnsi="宋体" w:hint="eastAsia"/>
        </w:rPr>
      </w:pPr>
      <w:r>
        <w:rPr>
          <w:rFonts w:ascii="宋体" w:eastAsia="宋体" w:hAnsi="宋体" w:hint="eastAsia"/>
          <w:szCs w:val="21"/>
        </w:rPr>
        <w:t>参与竞价的供应商应承担所有与准备和参加竞价有关的费用</w:t>
      </w:r>
      <w:r>
        <w:rPr>
          <w:rFonts w:ascii="宋体" w:eastAsia="宋体" w:hAnsi="宋体" w:cs="宋体" w:hint="eastAsia"/>
          <w:szCs w:val="21"/>
        </w:rPr>
        <w:t>，不论竞价的结果如何，采购人和代理机构均无义务和责任承担这些费用。</w:t>
      </w:r>
    </w:p>
    <w:p w14:paraId="79D531DD" w14:textId="77777777" w:rsidR="00D21150" w:rsidRDefault="00000000">
      <w:pPr>
        <w:pStyle w:val="af7"/>
        <w:numPr>
          <w:ilvl w:val="0"/>
          <w:numId w:val="4"/>
        </w:numPr>
        <w:spacing w:line="360" w:lineRule="auto"/>
        <w:ind w:left="647" w:firstLineChars="0" w:hanging="227"/>
        <w:rPr>
          <w:rFonts w:ascii="宋体" w:eastAsia="宋体" w:hAnsi="宋体" w:hint="eastAsia"/>
        </w:rPr>
      </w:pPr>
      <w:r>
        <w:rPr>
          <w:rFonts w:ascii="宋体" w:eastAsia="宋体" w:hAnsi="宋体" w:hint="eastAsia"/>
          <w:szCs w:val="21"/>
        </w:rPr>
        <w:t>参与竞价的</w:t>
      </w:r>
      <w:r>
        <w:rPr>
          <w:rFonts w:ascii="宋体" w:eastAsia="宋体" w:hAnsi="宋体" w:hint="eastAsia"/>
          <w:bCs/>
          <w:szCs w:val="21"/>
        </w:rPr>
        <w:t>供应商必须按竞价附件的格式填写，不得随意增加或删除表格内容。除单价、金额或项目要求填写的内容外，不得擅自改动竞价附件内容，否则将有可能影响成交结果，不推荐为成交候选人。</w:t>
      </w:r>
    </w:p>
    <w:p w14:paraId="02E6F35C" w14:textId="77777777" w:rsidR="00D21150" w:rsidRDefault="00000000">
      <w:pPr>
        <w:pStyle w:val="af7"/>
        <w:numPr>
          <w:ilvl w:val="0"/>
          <w:numId w:val="4"/>
        </w:numPr>
        <w:spacing w:line="360" w:lineRule="auto"/>
        <w:ind w:left="647" w:firstLineChars="0" w:hanging="227"/>
        <w:rPr>
          <w:rFonts w:ascii="宋体" w:eastAsia="宋体" w:hAnsi="宋体" w:hint="eastAsia"/>
        </w:rPr>
      </w:pPr>
      <w:r>
        <w:rPr>
          <w:rFonts w:ascii="宋体" w:eastAsia="宋体" w:hAnsi="宋体" w:hint="eastAsia"/>
          <w:szCs w:val="21"/>
        </w:rPr>
        <w:t>参与竞价的</w:t>
      </w:r>
      <w:r>
        <w:rPr>
          <w:rFonts w:ascii="宋体" w:eastAsia="宋体" w:hAnsi="宋体" w:hint="eastAsia"/>
          <w:szCs w:val="21"/>
          <w:lang w:val="zh-CN"/>
        </w:rPr>
        <w:t>供应商需对采购需求书的所有条款进行整体响应，采购需求书条款若有一条负偏离或不响应，</w:t>
      </w:r>
      <w:r>
        <w:rPr>
          <w:rFonts w:ascii="宋体" w:eastAsia="宋体" w:hAnsi="宋体" w:hint="eastAsia"/>
          <w:bCs/>
          <w:szCs w:val="21"/>
        </w:rPr>
        <w:t>不推荐为成交候选人</w:t>
      </w:r>
      <w:r>
        <w:rPr>
          <w:rFonts w:ascii="宋体" w:eastAsia="宋体" w:hAnsi="宋体" w:hint="eastAsia"/>
          <w:szCs w:val="21"/>
          <w:lang w:val="zh-CN"/>
        </w:rPr>
        <w:t>。</w:t>
      </w:r>
    </w:p>
    <w:p w14:paraId="7112BE80" w14:textId="77777777" w:rsidR="00D21150" w:rsidRDefault="00000000">
      <w:pPr>
        <w:pStyle w:val="af7"/>
        <w:numPr>
          <w:ilvl w:val="0"/>
          <w:numId w:val="4"/>
        </w:numPr>
        <w:spacing w:line="360" w:lineRule="auto"/>
        <w:ind w:left="647" w:firstLineChars="0" w:hanging="227"/>
        <w:rPr>
          <w:rFonts w:ascii="宋体" w:eastAsia="宋体" w:hAnsi="宋体" w:hint="eastAsia"/>
        </w:rPr>
      </w:pPr>
      <w:r>
        <w:rPr>
          <w:rFonts w:ascii="宋体" w:eastAsia="宋体" w:hAnsi="宋体" w:hint="eastAsia"/>
          <w:szCs w:val="21"/>
        </w:rPr>
        <w:t>若成交供应商自身原因无法完成本项目，则采购人有权利保留追究责任。</w:t>
      </w:r>
    </w:p>
    <w:p w14:paraId="7723298A" w14:textId="77777777" w:rsidR="00D21150" w:rsidRDefault="00000000">
      <w:pPr>
        <w:pStyle w:val="af7"/>
        <w:numPr>
          <w:ilvl w:val="0"/>
          <w:numId w:val="4"/>
        </w:numPr>
        <w:spacing w:line="360" w:lineRule="auto"/>
        <w:ind w:left="647" w:firstLineChars="0" w:hanging="227"/>
        <w:rPr>
          <w:rFonts w:ascii="宋体" w:eastAsia="宋体" w:hAnsi="宋体" w:hint="eastAsia"/>
        </w:rPr>
      </w:pPr>
      <w:r>
        <w:rPr>
          <w:rFonts w:ascii="宋体" w:eastAsia="宋体" w:hAnsi="宋体" w:hint="eastAsia"/>
        </w:rPr>
        <w:t>成交供应商因自身原因被取消成交资格，采购人可重新启动采购或按竞价公告规定顺延推选符合要求的供应商作为成交供应商。</w:t>
      </w:r>
    </w:p>
    <w:p w14:paraId="1AFD796A" w14:textId="77777777" w:rsidR="00D21150" w:rsidRDefault="00000000">
      <w:pPr>
        <w:pStyle w:val="af7"/>
        <w:numPr>
          <w:ilvl w:val="0"/>
          <w:numId w:val="4"/>
        </w:numPr>
        <w:spacing w:line="360" w:lineRule="auto"/>
        <w:ind w:left="647" w:firstLineChars="0" w:hanging="227"/>
        <w:rPr>
          <w:rFonts w:ascii="宋体" w:eastAsia="宋体" w:hAnsi="宋体" w:hint="eastAsia"/>
        </w:rPr>
      </w:pPr>
      <w:r>
        <w:rPr>
          <w:rFonts w:ascii="宋体" w:eastAsia="宋体" w:hAnsi="宋体" w:hint="eastAsia"/>
        </w:rPr>
        <w:t>若本项目竞价采购失败，采购人将重新采购，届时采购人有权根据项目具体情况，决定重新采购项目的采购方式。</w:t>
      </w:r>
    </w:p>
    <w:p w14:paraId="092788BD" w14:textId="77777777" w:rsidR="00D21150" w:rsidRDefault="00000000">
      <w:pPr>
        <w:pStyle w:val="af7"/>
        <w:numPr>
          <w:ilvl w:val="0"/>
          <w:numId w:val="4"/>
        </w:numPr>
        <w:spacing w:line="360" w:lineRule="auto"/>
        <w:ind w:left="647" w:firstLineChars="0" w:hanging="227"/>
        <w:rPr>
          <w:rFonts w:ascii="宋体" w:eastAsia="宋体" w:hAnsi="宋体" w:hint="eastAsia"/>
        </w:rPr>
      </w:pPr>
      <w:r>
        <w:rPr>
          <w:rFonts w:ascii="宋体" w:eastAsia="宋体" w:hAnsi="宋体" w:hint="eastAsia"/>
          <w:b/>
          <w:bCs/>
        </w:rPr>
        <w:t>参与采购人项目竞价过程中有</w:t>
      </w:r>
      <w:proofErr w:type="gramStart"/>
      <w:r>
        <w:rPr>
          <w:rFonts w:ascii="宋体" w:eastAsia="宋体" w:hAnsi="宋体" w:hint="eastAsia"/>
          <w:b/>
          <w:bCs/>
        </w:rPr>
        <w:t>围标串标</w:t>
      </w:r>
      <w:proofErr w:type="gramEnd"/>
      <w:r>
        <w:rPr>
          <w:rFonts w:ascii="宋体" w:eastAsia="宋体" w:hAnsi="宋体" w:hint="eastAsia"/>
          <w:b/>
          <w:bCs/>
        </w:rPr>
        <w:t xml:space="preserve">等违规情况或因自身原因放弃成交资格的供应商不得再参与采购人的项目竞价（如有特殊情况以采购人最终确认为准）。 </w:t>
      </w:r>
    </w:p>
    <w:p w14:paraId="4CB57B19" w14:textId="77777777" w:rsidR="00D21150" w:rsidRDefault="00000000">
      <w:pPr>
        <w:pStyle w:val="af7"/>
        <w:numPr>
          <w:ilvl w:val="0"/>
          <w:numId w:val="4"/>
        </w:numPr>
        <w:spacing w:line="360" w:lineRule="auto"/>
        <w:ind w:left="647" w:firstLineChars="0" w:hanging="227"/>
        <w:rPr>
          <w:rFonts w:ascii="宋体" w:eastAsia="宋体" w:hAnsi="宋体" w:hint="eastAsia"/>
        </w:rPr>
      </w:pPr>
      <w:r>
        <w:rPr>
          <w:rFonts w:ascii="宋体" w:eastAsia="宋体" w:hAnsi="宋体" w:hint="eastAsia"/>
        </w:rPr>
        <w:t>如采购人或代理机构在审核或复核</w:t>
      </w:r>
      <w:r>
        <w:rPr>
          <w:rFonts w:ascii="宋体" w:eastAsia="宋体" w:hAnsi="宋体" w:hint="eastAsia"/>
          <w:szCs w:val="21"/>
        </w:rPr>
        <w:t>参与竞价的</w:t>
      </w:r>
      <w:r>
        <w:rPr>
          <w:rFonts w:ascii="宋体" w:eastAsia="宋体" w:hAnsi="宋体" w:hint="eastAsia"/>
        </w:rPr>
        <w:t>供应商所提交的竞价资料时，供应商须无条件配合；期间若发现存在弄虚作假或相关的失信记录或违反国家法律法规等相关的不良情形，采购人可取消其成交资格并保留追究责任的权力。</w:t>
      </w:r>
    </w:p>
    <w:p w14:paraId="69405003" w14:textId="77777777" w:rsidR="00D21150" w:rsidRDefault="00000000">
      <w:pPr>
        <w:pStyle w:val="af7"/>
        <w:numPr>
          <w:ilvl w:val="0"/>
          <w:numId w:val="4"/>
        </w:numPr>
        <w:spacing w:line="360" w:lineRule="auto"/>
        <w:ind w:firstLineChars="0"/>
        <w:rPr>
          <w:rFonts w:ascii="宋体" w:eastAsia="宋体" w:hAnsi="宋体" w:hint="eastAsia"/>
        </w:rPr>
      </w:pPr>
      <w:r>
        <w:rPr>
          <w:rFonts w:ascii="宋体" w:eastAsia="宋体" w:hAnsi="宋体" w:cs="宋体" w:hint="eastAsia"/>
          <w:szCs w:val="21"/>
        </w:rPr>
        <w:t>参与竞价的供应商向我司咨询的有关项目事项，一切以竞价文件规定和竞价公告规定</w:t>
      </w:r>
      <w:r>
        <w:rPr>
          <w:rFonts w:ascii="宋体" w:eastAsia="宋体" w:hAnsi="宋体" w:cs="宋体" w:hint="eastAsia"/>
          <w:szCs w:val="21"/>
        </w:rPr>
        <w:lastRenderedPageBreak/>
        <w:t>以及本公司的书面答复为准，其他一切形式均为个人意见，不代表本公司的意见；</w:t>
      </w:r>
    </w:p>
    <w:p w14:paraId="634A6C70" w14:textId="77777777" w:rsidR="00D21150" w:rsidRDefault="00000000">
      <w:pPr>
        <w:pStyle w:val="af7"/>
        <w:numPr>
          <w:ilvl w:val="0"/>
          <w:numId w:val="4"/>
        </w:numPr>
        <w:spacing w:line="360" w:lineRule="auto"/>
        <w:ind w:firstLineChars="0"/>
        <w:rPr>
          <w:rFonts w:ascii="宋体" w:eastAsia="宋体" w:hAnsi="宋体" w:hint="eastAsia"/>
        </w:rPr>
      </w:pPr>
      <w:r>
        <w:rPr>
          <w:rFonts w:ascii="宋体" w:eastAsia="宋体" w:hAnsi="宋体" w:hint="eastAsia"/>
          <w:szCs w:val="21"/>
        </w:rPr>
        <w:t>参与竞价的供应商应认真阅读</w:t>
      </w:r>
      <w:r>
        <w:rPr>
          <w:rFonts w:ascii="宋体" w:eastAsia="宋体" w:hAnsi="宋体" w:cs="宋体" w:hint="eastAsia"/>
          <w:szCs w:val="21"/>
        </w:rPr>
        <w:t>、并充分理解竞价文件的全部内容（包括所有的补充、修改内容重要事项、格式、条款、服务要求和技术规范、参数及要求等）。供应商没有按照竞价文件要求提交全部资料，或者参与竞价所上传的文件没有对竞价文件在各方面都</w:t>
      </w:r>
      <w:proofErr w:type="gramStart"/>
      <w:r>
        <w:rPr>
          <w:rFonts w:ascii="宋体" w:eastAsia="宋体" w:hAnsi="宋体" w:cs="宋体" w:hint="eastAsia"/>
          <w:szCs w:val="21"/>
        </w:rPr>
        <w:t>作出</w:t>
      </w:r>
      <w:proofErr w:type="gramEnd"/>
      <w:r>
        <w:rPr>
          <w:rFonts w:ascii="宋体" w:eastAsia="宋体" w:hAnsi="宋体" w:cs="宋体" w:hint="eastAsia"/>
          <w:szCs w:val="21"/>
        </w:rPr>
        <w:t>实质性响应是供应商的风险，有可能导致其竞价被拒绝，</w:t>
      </w:r>
      <w:r>
        <w:rPr>
          <w:rFonts w:ascii="宋体" w:eastAsia="宋体" w:hAnsi="宋体" w:hint="eastAsia"/>
          <w:szCs w:val="21"/>
        </w:rPr>
        <w:t>或被认定为无效竞价。</w:t>
      </w:r>
    </w:p>
    <w:p w14:paraId="392EED5D" w14:textId="77777777" w:rsidR="00D21150" w:rsidRDefault="00000000">
      <w:pPr>
        <w:pStyle w:val="af7"/>
        <w:numPr>
          <w:ilvl w:val="0"/>
          <w:numId w:val="4"/>
        </w:numPr>
        <w:spacing w:line="360" w:lineRule="auto"/>
        <w:ind w:firstLineChars="0"/>
        <w:rPr>
          <w:rFonts w:ascii="宋体" w:eastAsia="宋体" w:hAnsi="宋体" w:hint="eastAsia"/>
        </w:rPr>
      </w:pPr>
      <w:r>
        <w:rPr>
          <w:rFonts w:ascii="宋体" w:eastAsia="宋体" w:hAnsi="宋体" w:hint="eastAsia"/>
          <w:kern w:val="0"/>
          <w:szCs w:val="21"/>
        </w:rPr>
        <w:t>采购人有权拒绝接受任何不合格的货物或服务，由此产生的费用及相关后果均</w:t>
      </w:r>
      <w:proofErr w:type="gramStart"/>
      <w:r>
        <w:rPr>
          <w:rFonts w:ascii="宋体" w:eastAsia="宋体" w:hAnsi="宋体" w:hint="eastAsia"/>
          <w:kern w:val="0"/>
          <w:szCs w:val="21"/>
        </w:rPr>
        <w:t>由成交</w:t>
      </w:r>
      <w:proofErr w:type="gramEnd"/>
      <w:r>
        <w:rPr>
          <w:rFonts w:ascii="宋体" w:eastAsia="宋体" w:hAnsi="宋体" w:hint="eastAsia"/>
          <w:kern w:val="0"/>
          <w:szCs w:val="21"/>
        </w:rPr>
        <w:t>供应商自行承担。</w:t>
      </w:r>
    </w:p>
    <w:p w14:paraId="5854D91B" w14:textId="77777777" w:rsidR="00D21150" w:rsidRDefault="00000000">
      <w:pPr>
        <w:pStyle w:val="af7"/>
        <w:numPr>
          <w:ilvl w:val="0"/>
          <w:numId w:val="4"/>
        </w:numPr>
        <w:spacing w:line="360" w:lineRule="auto"/>
        <w:ind w:firstLineChars="0"/>
        <w:rPr>
          <w:rFonts w:ascii="宋体" w:eastAsia="宋体" w:hAnsi="宋体" w:hint="eastAsia"/>
        </w:rPr>
      </w:pPr>
      <w:r>
        <w:rPr>
          <w:rFonts w:ascii="宋体" w:eastAsia="宋体" w:hAnsi="宋体" w:hint="eastAsia"/>
        </w:rPr>
        <w:t>供应商认为竞价结果损害其权益的，应按照</w:t>
      </w:r>
      <w:proofErr w:type="gramStart"/>
      <w:r>
        <w:rPr>
          <w:rFonts w:ascii="宋体" w:eastAsia="宋体" w:hAnsi="宋体" w:hint="eastAsia"/>
        </w:rPr>
        <w:t>云采</w:t>
      </w:r>
      <w:proofErr w:type="gramEnd"/>
      <w:r>
        <w:rPr>
          <w:rFonts w:ascii="宋体" w:eastAsia="宋体" w:hAnsi="宋体" w:hint="eastAsia"/>
        </w:rPr>
        <w:t>链平台相关指引在规定的时间内向采购人或代理机构提交书面质疑，不提交的视为无异议，</w:t>
      </w:r>
      <w:r>
        <w:rPr>
          <w:rFonts w:ascii="宋体" w:eastAsia="宋体" w:hAnsi="宋体"/>
        </w:rPr>
        <w:t>逾期提交将不予受理</w:t>
      </w:r>
      <w:r>
        <w:rPr>
          <w:rFonts w:ascii="宋体" w:eastAsia="宋体" w:hAnsi="宋体" w:hint="eastAsia"/>
        </w:rPr>
        <w:t>。</w:t>
      </w:r>
    </w:p>
    <w:p w14:paraId="4A19D639" w14:textId="77777777" w:rsidR="00D21150" w:rsidRDefault="00000000">
      <w:pPr>
        <w:pStyle w:val="af7"/>
        <w:numPr>
          <w:ilvl w:val="0"/>
          <w:numId w:val="4"/>
        </w:numPr>
        <w:spacing w:line="360" w:lineRule="auto"/>
        <w:ind w:firstLineChars="0"/>
        <w:rPr>
          <w:rFonts w:ascii="宋体" w:eastAsia="宋体" w:hAnsi="宋体" w:hint="eastAsia"/>
        </w:rPr>
      </w:pPr>
      <w:r>
        <w:rPr>
          <w:rFonts w:ascii="宋体" w:eastAsia="宋体" w:hAnsi="宋体" w:hint="eastAsia"/>
          <w:szCs w:val="21"/>
        </w:rPr>
        <w:t>本竞价公告和竞价文件的解释权归</w:t>
      </w:r>
      <w:r>
        <w:rPr>
          <w:rFonts w:ascii="宋体" w:eastAsia="宋体" w:hAnsi="宋体" w:cs="宋体" w:hint="eastAsia"/>
          <w:szCs w:val="21"/>
        </w:rPr>
        <w:t>“云采链</w:t>
      </w:r>
      <w:r>
        <w:rPr>
          <w:rFonts w:ascii="宋体" w:eastAsia="宋体" w:hAnsi="宋体" w:hint="eastAsia"/>
        </w:rPr>
        <w:t>线上采购一体化平台</w:t>
      </w:r>
      <w:r>
        <w:rPr>
          <w:rFonts w:ascii="宋体" w:eastAsia="宋体" w:hAnsi="宋体" w:cs="宋体" w:hint="eastAsia"/>
          <w:szCs w:val="21"/>
        </w:rPr>
        <w:t>”所有。</w:t>
      </w:r>
    </w:p>
    <w:p w14:paraId="5C3C1462" w14:textId="77777777" w:rsidR="00D21150" w:rsidRDefault="00000000">
      <w:pPr>
        <w:pStyle w:val="af7"/>
        <w:numPr>
          <w:ilvl w:val="0"/>
          <w:numId w:val="3"/>
        </w:numPr>
        <w:spacing w:line="360" w:lineRule="auto"/>
        <w:ind w:firstLineChars="0"/>
        <w:rPr>
          <w:rFonts w:ascii="宋体" w:eastAsia="宋体" w:hAnsi="宋体" w:hint="eastAsia"/>
        </w:rPr>
      </w:pPr>
      <w:r>
        <w:rPr>
          <w:rFonts w:ascii="宋体" w:eastAsia="宋体" w:hAnsi="宋体" w:hint="eastAsia"/>
          <w:b/>
        </w:rPr>
        <w:t>竞价文件的澄清或修改</w:t>
      </w:r>
    </w:p>
    <w:p w14:paraId="07E6DEFA" w14:textId="77777777" w:rsidR="00D21150" w:rsidRDefault="00000000">
      <w:pPr>
        <w:pStyle w:val="af7"/>
        <w:numPr>
          <w:ilvl w:val="0"/>
          <w:numId w:val="5"/>
        </w:numPr>
        <w:spacing w:line="360" w:lineRule="auto"/>
        <w:ind w:left="647" w:firstLineChars="0" w:hanging="227"/>
        <w:rPr>
          <w:rFonts w:ascii="宋体" w:eastAsia="宋体" w:hAnsi="宋体" w:hint="eastAsia"/>
        </w:rPr>
      </w:pPr>
      <w:r>
        <w:rPr>
          <w:rFonts w:ascii="宋体" w:eastAsia="宋体" w:hAnsi="宋体" w:hint="eastAsia"/>
        </w:rPr>
        <w:t>采购人或者采购代理机构可以对已发出的竞价文件进行必要的澄清或者修改。澄清或者修改的内容将在</w:t>
      </w:r>
      <w:proofErr w:type="gramStart"/>
      <w:r>
        <w:rPr>
          <w:rFonts w:ascii="宋体" w:eastAsia="宋体" w:hAnsi="宋体" w:hint="eastAsia"/>
        </w:rPr>
        <w:t>云采</w:t>
      </w:r>
      <w:proofErr w:type="gramEnd"/>
      <w:r>
        <w:rPr>
          <w:rFonts w:ascii="宋体" w:eastAsia="宋体" w:hAnsi="宋体" w:hint="eastAsia"/>
        </w:rPr>
        <w:t>链平台上发布澄清（更正/变更）公告。</w:t>
      </w:r>
    </w:p>
    <w:p w14:paraId="3F04DB76" w14:textId="77777777" w:rsidR="00D21150" w:rsidRDefault="00000000">
      <w:pPr>
        <w:pStyle w:val="af7"/>
        <w:numPr>
          <w:ilvl w:val="0"/>
          <w:numId w:val="5"/>
        </w:numPr>
        <w:spacing w:line="360" w:lineRule="auto"/>
        <w:ind w:left="647" w:firstLineChars="0" w:hanging="227"/>
        <w:rPr>
          <w:rFonts w:ascii="宋体" w:eastAsia="宋体" w:hAnsi="宋体" w:hint="eastAsia"/>
        </w:rPr>
      </w:pPr>
      <w:r>
        <w:rPr>
          <w:rFonts w:ascii="宋体" w:eastAsia="宋体" w:hAnsi="宋体" w:hint="eastAsia"/>
        </w:rPr>
        <w:t>无论澄清或者修改的内容是否影响竞价，平台将以短信形式通知所有的报名供应商；报名供应商应按要求履行相应的义务；</w:t>
      </w:r>
      <w:r>
        <w:rPr>
          <w:rFonts w:ascii="宋体" w:eastAsia="宋体" w:hAnsi="宋体" w:cs="宋体" w:hint="eastAsia"/>
          <w:szCs w:val="21"/>
        </w:rPr>
        <w:t>如报名截止时间少于一个工作日的，</w:t>
      </w:r>
      <w:r>
        <w:rPr>
          <w:rFonts w:ascii="宋体" w:eastAsia="宋体" w:hAnsi="宋体" w:hint="eastAsia"/>
        </w:rPr>
        <w:t>采购人或者采购代理机构应当相应顺延报名的截止时间。</w:t>
      </w:r>
    </w:p>
    <w:p w14:paraId="38641203" w14:textId="77777777" w:rsidR="00D21150" w:rsidRDefault="00000000">
      <w:pPr>
        <w:pStyle w:val="af7"/>
        <w:numPr>
          <w:ilvl w:val="0"/>
          <w:numId w:val="5"/>
        </w:numPr>
        <w:spacing w:line="360" w:lineRule="auto"/>
        <w:ind w:left="647" w:firstLineChars="0" w:hanging="227"/>
        <w:rPr>
          <w:rFonts w:ascii="宋体" w:eastAsia="宋体" w:hAnsi="宋体" w:hint="eastAsia"/>
        </w:rPr>
      </w:pPr>
      <w:r>
        <w:rPr>
          <w:rFonts w:ascii="宋体" w:eastAsia="宋体" w:hAnsi="宋体" w:hint="eastAsia"/>
        </w:rPr>
        <w:t>采购人或者采购代理机构发出的澄清或修改（更正/变更）的内容为竞价文件的组成部分，并对供应商具有约束力。</w:t>
      </w:r>
    </w:p>
    <w:p w14:paraId="7213D640" w14:textId="77777777" w:rsidR="00D21150" w:rsidRDefault="00000000">
      <w:pPr>
        <w:pStyle w:val="af7"/>
        <w:numPr>
          <w:ilvl w:val="0"/>
          <w:numId w:val="3"/>
        </w:numPr>
        <w:spacing w:line="360" w:lineRule="auto"/>
        <w:ind w:firstLineChars="0"/>
        <w:rPr>
          <w:rStyle w:val="af4"/>
          <w:rFonts w:ascii="宋体" w:eastAsia="宋体" w:hAnsi="宋体" w:hint="eastAsia"/>
          <w:bCs w:val="0"/>
        </w:rPr>
      </w:pPr>
      <w:r>
        <w:rPr>
          <w:rStyle w:val="af4"/>
          <w:rFonts w:ascii="宋体" w:eastAsia="宋体" w:hAnsi="宋体" w:hint="eastAsia"/>
          <w:bCs w:val="0"/>
        </w:rPr>
        <w:t>报名要求（</w:t>
      </w:r>
      <w:r>
        <w:rPr>
          <w:rFonts w:ascii="宋体" w:eastAsia="宋体" w:hAnsi="宋体" w:hint="eastAsia"/>
          <w:szCs w:val="21"/>
        </w:rPr>
        <w:t>参与竞价的</w:t>
      </w:r>
      <w:r>
        <w:rPr>
          <w:rStyle w:val="af4"/>
          <w:rFonts w:ascii="宋体" w:eastAsia="宋体" w:hAnsi="宋体" w:hint="eastAsia"/>
          <w:bCs w:val="0"/>
        </w:rPr>
        <w:t>供应商资质要求:</w:t>
      </w:r>
      <w:r>
        <w:rPr>
          <w:rStyle w:val="af4"/>
          <w:rFonts w:ascii="宋体" w:eastAsia="宋体" w:hAnsi="宋体" w:hint="eastAsia"/>
          <w:b w:val="0"/>
          <w:szCs w:val="21"/>
        </w:rPr>
        <w:t xml:space="preserve"> 报名时需要提供以下</w:t>
      </w:r>
      <w:r>
        <w:rPr>
          <w:rStyle w:val="af4"/>
          <w:rFonts w:ascii="宋体" w:eastAsia="宋体" w:hAnsi="宋体" w:hint="eastAsia"/>
          <w:szCs w:val="21"/>
          <w:u w:val="double"/>
        </w:rPr>
        <w:t>盖章</w:t>
      </w:r>
      <w:r>
        <w:rPr>
          <w:rStyle w:val="af4"/>
          <w:rFonts w:ascii="宋体" w:eastAsia="宋体" w:hAnsi="宋体" w:hint="eastAsia"/>
          <w:b w:val="0"/>
          <w:szCs w:val="21"/>
        </w:rPr>
        <w:t>资料，</w:t>
      </w:r>
      <w:r>
        <w:rPr>
          <w:rFonts w:ascii="宋体" w:eastAsia="宋体" w:hAnsi="宋体" w:hint="eastAsia"/>
          <w:szCs w:val="21"/>
        </w:rPr>
        <w:t>并对上传的报名文件资料承担责任</w:t>
      </w:r>
      <w:r>
        <w:rPr>
          <w:rStyle w:val="af4"/>
          <w:rFonts w:ascii="宋体" w:eastAsia="宋体" w:hAnsi="宋体" w:hint="eastAsia"/>
          <w:bCs w:val="0"/>
        </w:rPr>
        <w:t>）</w:t>
      </w:r>
    </w:p>
    <w:p w14:paraId="7E0F5B4B" w14:textId="77777777" w:rsidR="00D21150" w:rsidRDefault="00000000">
      <w:pPr>
        <w:pStyle w:val="af7"/>
        <w:numPr>
          <w:ilvl w:val="0"/>
          <w:numId w:val="6"/>
        </w:numPr>
        <w:spacing w:line="360" w:lineRule="auto"/>
        <w:ind w:left="647" w:firstLineChars="0" w:hanging="227"/>
        <w:rPr>
          <w:rFonts w:ascii="宋体" w:eastAsia="宋体" w:hAnsi="宋体" w:cs="宋体" w:hint="eastAsia"/>
          <w:kern w:val="0"/>
          <w:szCs w:val="20"/>
        </w:rPr>
      </w:pPr>
      <w:r>
        <w:rPr>
          <w:rFonts w:ascii="宋体" w:eastAsia="宋体" w:hAnsi="宋体" w:cs="宋体" w:hint="eastAsia"/>
          <w:kern w:val="0"/>
          <w:szCs w:val="20"/>
        </w:rPr>
        <w:t>具有独立承担民事责任的能力：提供在中华人民共和国境内注册的法人或其他组织的营业执照或事业单位法人证书或社会团体法人登记证书复印件，如供应商为自然人的提供自然人身份证明复印件；如国家另有规定的，则从其规定。（分支机构参与竞价，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2E2E4ACD" w14:textId="77777777" w:rsidR="00D21150" w:rsidRDefault="00000000">
      <w:pPr>
        <w:pStyle w:val="af7"/>
        <w:widowControl/>
        <w:numPr>
          <w:ilvl w:val="0"/>
          <w:numId w:val="6"/>
        </w:numPr>
        <w:spacing w:line="360" w:lineRule="auto"/>
        <w:ind w:left="647" w:firstLineChars="0" w:hanging="227"/>
        <w:jc w:val="left"/>
        <w:rPr>
          <w:rFonts w:ascii="宋体" w:eastAsia="宋体" w:hAnsi="宋体" w:cs="宋体" w:hint="eastAsia"/>
          <w:kern w:val="0"/>
          <w:szCs w:val="20"/>
        </w:rPr>
      </w:pPr>
      <w:r>
        <w:rPr>
          <w:rFonts w:ascii="宋体" w:eastAsia="宋体" w:hAnsi="宋体" w:cs="宋体" w:hint="eastAsia"/>
          <w:kern w:val="0"/>
          <w:szCs w:val="21"/>
        </w:rPr>
        <w:t>供应</w:t>
      </w:r>
      <w:proofErr w:type="gramStart"/>
      <w:r>
        <w:rPr>
          <w:rFonts w:ascii="宋体" w:eastAsia="宋体" w:hAnsi="宋体" w:cs="宋体" w:hint="eastAsia"/>
          <w:kern w:val="0"/>
          <w:szCs w:val="21"/>
        </w:rPr>
        <w:t>商完全响应</w:t>
      </w:r>
      <w:proofErr w:type="gramEnd"/>
      <w:r>
        <w:rPr>
          <w:rFonts w:ascii="宋体" w:eastAsia="宋体" w:hAnsi="宋体" w:cs="宋体" w:hint="eastAsia"/>
          <w:kern w:val="0"/>
          <w:szCs w:val="21"/>
        </w:rPr>
        <w:t>本项目</w:t>
      </w:r>
      <w:r>
        <w:rPr>
          <w:rFonts w:ascii="宋体" w:eastAsia="宋体" w:hAnsi="宋体" w:hint="eastAsia"/>
          <w:szCs w:val="21"/>
          <w:lang w:val="zh-CN"/>
        </w:rPr>
        <w:t>采购</w:t>
      </w:r>
      <w:r>
        <w:rPr>
          <w:rFonts w:ascii="宋体" w:eastAsia="宋体" w:hAnsi="宋体" w:cs="宋体" w:hint="eastAsia"/>
          <w:kern w:val="0"/>
          <w:szCs w:val="21"/>
        </w:rPr>
        <w:t>需求的条款、内容及要求的，提供</w:t>
      </w:r>
      <w:r>
        <w:rPr>
          <w:rFonts w:ascii="宋体" w:eastAsia="宋体" w:hAnsi="宋体" w:hint="eastAsia"/>
          <w:szCs w:val="21"/>
          <w:lang w:val="zh-CN"/>
        </w:rPr>
        <w:t>采购</w:t>
      </w:r>
      <w:r>
        <w:rPr>
          <w:rFonts w:ascii="宋体" w:eastAsia="宋体" w:hAnsi="宋体" w:cs="宋体" w:hint="eastAsia"/>
          <w:kern w:val="0"/>
          <w:szCs w:val="21"/>
        </w:rPr>
        <w:t>需求书响应声明函即可</w:t>
      </w:r>
      <w:r>
        <w:rPr>
          <w:rFonts w:ascii="宋体" w:eastAsia="宋体" w:hAnsi="宋体" w:cs="宋体" w:hint="eastAsia"/>
          <w:b/>
          <w:kern w:val="0"/>
          <w:szCs w:val="21"/>
        </w:rPr>
        <w:t>，格式详见附件</w:t>
      </w:r>
      <w:r>
        <w:rPr>
          <w:rFonts w:ascii="宋体" w:eastAsia="宋体" w:hAnsi="宋体" w:cs="宋体" w:hint="eastAsia"/>
          <w:kern w:val="0"/>
          <w:szCs w:val="21"/>
        </w:rPr>
        <w:t>；</w:t>
      </w:r>
    </w:p>
    <w:p w14:paraId="40F86C5F" w14:textId="77777777" w:rsidR="00D21150" w:rsidRDefault="00000000">
      <w:pPr>
        <w:pStyle w:val="af7"/>
        <w:widowControl/>
        <w:numPr>
          <w:ilvl w:val="0"/>
          <w:numId w:val="6"/>
        </w:numPr>
        <w:spacing w:line="360" w:lineRule="auto"/>
        <w:ind w:left="647" w:firstLineChars="0" w:hanging="227"/>
        <w:jc w:val="left"/>
        <w:rPr>
          <w:rFonts w:ascii="宋体" w:eastAsia="宋体" w:hAnsi="宋体" w:cs="宋体" w:hint="eastAsia"/>
          <w:kern w:val="0"/>
          <w:szCs w:val="20"/>
        </w:rPr>
      </w:pPr>
      <w:r>
        <w:rPr>
          <w:rFonts w:ascii="宋体" w:hAnsi="宋体" w:cs="宋体" w:hint="eastAsia"/>
          <w:kern w:val="0"/>
          <w:szCs w:val="20"/>
        </w:rPr>
        <w:lastRenderedPageBreak/>
        <w:t>报名</w:t>
      </w:r>
      <w:r>
        <w:rPr>
          <w:rFonts w:ascii="宋体" w:hAnsi="宋体" w:cs="宋体"/>
          <w:kern w:val="0"/>
          <w:szCs w:val="20"/>
        </w:rPr>
        <w:t>供应商须是：具有良好的商业信誉和健全的财务会计制度；有依法缴纳税收和社会保障资金的良好记录；</w:t>
      </w:r>
      <w:r>
        <w:rPr>
          <w:rFonts w:ascii="宋体" w:hAnsi="宋体" w:cs="宋体" w:hint="eastAsia"/>
          <w:kern w:val="0"/>
          <w:szCs w:val="20"/>
        </w:rPr>
        <w:t>具有</w:t>
      </w:r>
      <w:r>
        <w:rPr>
          <w:rFonts w:ascii="宋体" w:hAnsi="宋体" w:cs="宋体"/>
          <w:kern w:val="0"/>
          <w:szCs w:val="20"/>
        </w:rPr>
        <w:t>履行合同所必需的货物、设备和专业技术能力；参加采购活动前3年内在经营活动中没有重大违法记录的书面声明；具备法律、行政法规规定的其他条件</w:t>
      </w:r>
      <w:r>
        <w:rPr>
          <w:rFonts w:ascii="宋体" w:hAnsi="宋体" w:cs="宋体" w:hint="eastAsia"/>
          <w:kern w:val="0"/>
          <w:szCs w:val="20"/>
        </w:rPr>
        <w:t>；</w:t>
      </w:r>
      <w:r>
        <w:rPr>
          <w:rFonts w:ascii="宋体" w:eastAsia="宋体" w:hAnsi="宋体" w:hint="eastAsia"/>
          <w:szCs w:val="21"/>
        </w:rPr>
        <w:t>在本项目中不允许转包分包且不接受联合竞价；法定代表人或单位负责人与所参投的本项目其他供应商的法定代表人或单位负责人不为同一人且与其</w:t>
      </w:r>
      <w:proofErr w:type="gramStart"/>
      <w:r>
        <w:rPr>
          <w:rFonts w:ascii="宋体" w:eastAsia="宋体" w:hAnsi="宋体" w:hint="eastAsia"/>
          <w:szCs w:val="21"/>
        </w:rPr>
        <w:t>他供应</w:t>
      </w:r>
      <w:proofErr w:type="gramEnd"/>
      <w:r>
        <w:rPr>
          <w:rFonts w:ascii="宋体" w:eastAsia="宋体" w:hAnsi="宋体" w:hint="eastAsia"/>
          <w:szCs w:val="21"/>
        </w:rPr>
        <w:t>商之间不存在直接控股、管理关系；（提供《供应商资格声明函》，格式见附件）</w:t>
      </w:r>
      <w:r>
        <w:rPr>
          <w:rFonts w:ascii="宋体" w:hAnsi="宋体" w:cs="宋体" w:hint="eastAsia"/>
          <w:bCs/>
          <w:szCs w:val="21"/>
        </w:rPr>
        <w:t>。</w:t>
      </w:r>
    </w:p>
    <w:p w14:paraId="15624072" w14:textId="77777777" w:rsidR="00D21150" w:rsidRDefault="00000000">
      <w:pPr>
        <w:pStyle w:val="af7"/>
        <w:widowControl/>
        <w:numPr>
          <w:ilvl w:val="0"/>
          <w:numId w:val="6"/>
        </w:numPr>
        <w:spacing w:line="360" w:lineRule="auto"/>
        <w:ind w:left="647" w:firstLineChars="0" w:hanging="227"/>
        <w:jc w:val="left"/>
        <w:rPr>
          <w:rFonts w:ascii="宋体" w:eastAsia="宋体" w:hAnsi="宋体" w:cs="宋体" w:hint="eastAsia"/>
          <w:kern w:val="0"/>
          <w:szCs w:val="20"/>
        </w:rPr>
      </w:pPr>
      <w:r>
        <w:rPr>
          <w:rFonts w:ascii="宋体" w:hAnsi="宋体" w:cs="宋体" w:hint="eastAsia"/>
          <w:kern w:val="0"/>
          <w:szCs w:val="21"/>
        </w:rPr>
        <w:t>响应供应商未被列入“信用中国”网站(www.creditchina.gov.cn) 以下任何记录名单之一：①失信被执行人；②</w:t>
      </w:r>
      <w:r>
        <w:t>重大税收违法失信主体</w:t>
      </w:r>
      <w:r>
        <w:rPr>
          <w:rFonts w:ascii="宋体" w:hAnsi="宋体" w:cs="宋体" w:hint="eastAsia"/>
          <w:kern w:val="0"/>
          <w:szCs w:val="21"/>
        </w:rPr>
        <w:t>；③政府采购严重违法失信行为。</w:t>
      </w:r>
      <w:r>
        <w:t>同时，在中国政府采购网</w:t>
      </w:r>
      <w:r>
        <w:t>(www.ccgp.gov.cn)“</w:t>
      </w:r>
      <w:r>
        <w:t>政府采购严重违法失信行为信息记录</w:t>
      </w:r>
      <w:r>
        <w:t>”</w:t>
      </w:r>
      <w:r>
        <w:t>中查询没有处于禁止参加政府采购活动的记录名单。</w:t>
      </w:r>
      <w:r>
        <w:rPr>
          <w:rFonts w:ascii="宋体" w:hAnsi="宋体" w:cs="宋体" w:hint="eastAsia"/>
          <w:kern w:val="0"/>
          <w:szCs w:val="21"/>
        </w:rPr>
        <w:t>（提供报名期间的相关查询记录截图并加盖供应商公章，信用中国截图可前往信用中国网-信用服务①失信被执行人；②</w:t>
      </w:r>
      <w:r>
        <w:t>重大税收违法失信主体</w:t>
      </w:r>
      <w:r>
        <w:rPr>
          <w:rFonts w:ascii="宋体" w:hAnsi="宋体" w:cs="宋体" w:hint="eastAsia"/>
          <w:kern w:val="0"/>
          <w:szCs w:val="21"/>
        </w:rPr>
        <w:t>；③政府采购严重违法失信行为）以上四类查询分别截图加盖公章扫描为一个PDF文件上传。</w:t>
      </w:r>
    </w:p>
    <w:p w14:paraId="754F1746" w14:textId="77777777" w:rsidR="00D21150" w:rsidRDefault="00000000">
      <w:pPr>
        <w:pStyle w:val="af7"/>
        <w:widowControl/>
        <w:numPr>
          <w:ilvl w:val="0"/>
          <w:numId w:val="6"/>
        </w:numPr>
        <w:spacing w:line="360" w:lineRule="auto"/>
        <w:ind w:left="647" w:firstLineChars="0" w:hanging="227"/>
        <w:jc w:val="left"/>
        <w:rPr>
          <w:rFonts w:ascii="宋体" w:eastAsia="宋体" w:hAnsi="宋体" w:cs="宋体" w:hint="eastAsia"/>
          <w:kern w:val="0"/>
          <w:szCs w:val="20"/>
        </w:rPr>
      </w:pPr>
      <w:r>
        <w:rPr>
          <w:rFonts w:ascii="宋体" w:hAnsi="宋体" w:cs="宋体" w:hint="eastAsia"/>
          <w:kern w:val="0"/>
          <w:szCs w:val="21"/>
        </w:rPr>
        <w:t>响应</w:t>
      </w:r>
      <w:r>
        <w:rPr>
          <w:rFonts w:ascii="宋体" w:eastAsia="宋体" w:hAnsi="宋体" w:cs="宋体" w:hint="eastAsia"/>
          <w:szCs w:val="21"/>
        </w:rPr>
        <w:t>供应商如是经销商或代理商，需在报名时提供所投产品</w:t>
      </w:r>
      <w:r>
        <w:rPr>
          <w:rFonts w:ascii="宋体" w:eastAsia="宋体" w:hAnsi="宋体" w:cs="宋体" w:hint="eastAsia"/>
          <w:b/>
          <w:bCs/>
          <w:szCs w:val="21"/>
        </w:rPr>
        <w:t>（生命探测仪、智能手机安检门）</w:t>
      </w:r>
      <w:r>
        <w:rPr>
          <w:rFonts w:ascii="宋体" w:eastAsia="宋体" w:hAnsi="宋体" w:cs="宋体" w:hint="eastAsia"/>
          <w:szCs w:val="21"/>
        </w:rPr>
        <w:t>的生产制造商针对本项目出具的合法有效的授权证明文件扫描件，并加盖生产制造商公章。响应供应商如是生产制造商，提供制造商声明函（格式自拟）。</w:t>
      </w:r>
    </w:p>
    <w:p w14:paraId="763CCBAB" w14:textId="77777777" w:rsidR="00D21150" w:rsidRDefault="00000000">
      <w:pPr>
        <w:pStyle w:val="af7"/>
        <w:widowControl/>
        <w:numPr>
          <w:ilvl w:val="0"/>
          <w:numId w:val="6"/>
        </w:numPr>
        <w:spacing w:line="360" w:lineRule="auto"/>
        <w:ind w:left="647" w:firstLineChars="0" w:hanging="227"/>
        <w:jc w:val="left"/>
        <w:rPr>
          <w:rFonts w:ascii="宋体" w:eastAsia="宋体" w:hAnsi="宋体" w:cs="宋体" w:hint="eastAsia"/>
          <w:kern w:val="0"/>
          <w:szCs w:val="20"/>
        </w:rPr>
      </w:pPr>
      <w:r>
        <w:rPr>
          <w:rFonts w:ascii="宋体" w:hAnsi="宋体" w:cs="宋体" w:hint="eastAsia"/>
          <w:kern w:val="0"/>
          <w:szCs w:val="21"/>
        </w:rPr>
        <w:t>响应供应商须提供承诺函，格式详见附件。</w:t>
      </w:r>
    </w:p>
    <w:p w14:paraId="155E470D" w14:textId="77777777" w:rsidR="00D21150" w:rsidRDefault="00000000">
      <w:pPr>
        <w:pStyle w:val="af7"/>
        <w:numPr>
          <w:ilvl w:val="0"/>
          <w:numId w:val="3"/>
        </w:numPr>
        <w:spacing w:line="360" w:lineRule="auto"/>
        <w:ind w:firstLineChars="0"/>
        <w:rPr>
          <w:rStyle w:val="af4"/>
          <w:rFonts w:ascii="宋体" w:eastAsia="宋体" w:hAnsi="宋体" w:hint="eastAsia"/>
          <w:bCs w:val="0"/>
        </w:rPr>
      </w:pPr>
      <w:r>
        <w:rPr>
          <w:rStyle w:val="af4"/>
          <w:rFonts w:ascii="宋体" w:eastAsia="宋体" w:hAnsi="宋体" w:hint="eastAsia"/>
          <w:bCs w:val="0"/>
        </w:rPr>
        <w:t>报价要求</w:t>
      </w:r>
      <w:r>
        <w:rPr>
          <w:rStyle w:val="af4"/>
          <w:rFonts w:ascii="宋体" w:eastAsia="宋体" w:hAnsi="宋体" w:hint="eastAsia"/>
          <w:szCs w:val="21"/>
        </w:rPr>
        <w:t>（</w:t>
      </w:r>
      <w:r>
        <w:rPr>
          <w:rStyle w:val="af4"/>
          <w:rFonts w:ascii="宋体" w:eastAsia="宋体" w:hAnsi="宋体" w:hint="eastAsia"/>
          <w:b w:val="0"/>
          <w:szCs w:val="21"/>
        </w:rPr>
        <w:t>报价时需要提供以下</w:t>
      </w:r>
      <w:r>
        <w:rPr>
          <w:rStyle w:val="af4"/>
          <w:rFonts w:ascii="宋体" w:eastAsia="宋体" w:hAnsi="宋体" w:hint="eastAsia"/>
          <w:szCs w:val="21"/>
          <w:u w:val="double"/>
        </w:rPr>
        <w:t>盖章</w:t>
      </w:r>
      <w:r>
        <w:rPr>
          <w:rStyle w:val="af4"/>
          <w:rFonts w:ascii="宋体" w:eastAsia="宋体" w:hAnsi="宋体" w:hint="eastAsia"/>
          <w:b w:val="0"/>
          <w:szCs w:val="21"/>
        </w:rPr>
        <w:t>资料，</w:t>
      </w:r>
      <w:r>
        <w:rPr>
          <w:rFonts w:ascii="宋体" w:eastAsia="宋体" w:hAnsi="宋体" w:hint="eastAsia"/>
          <w:szCs w:val="21"/>
        </w:rPr>
        <w:t>并对上传的竞价文件资料承担责任</w:t>
      </w:r>
      <w:r>
        <w:rPr>
          <w:rStyle w:val="af4"/>
          <w:rFonts w:ascii="宋体" w:eastAsia="宋体" w:hAnsi="宋体" w:hint="eastAsia"/>
          <w:szCs w:val="21"/>
        </w:rPr>
        <w:t>）</w:t>
      </w:r>
    </w:p>
    <w:p w14:paraId="5CD86ECD" w14:textId="77777777" w:rsidR="00D21150" w:rsidRDefault="00000000">
      <w:pPr>
        <w:pStyle w:val="af7"/>
        <w:numPr>
          <w:ilvl w:val="0"/>
          <w:numId w:val="7"/>
        </w:numPr>
        <w:spacing w:line="360" w:lineRule="auto"/>
        <w:ind w:left="647" w:firstLineChars="0" w:hanging="227"/>
        <w:rPr>
          <w:rFonts w:ascii="宋体" w:eastAsia="宋体" w:hAnsi="宋体" w:hint="eastAsia"/>
        </w:rPr>
      </w:pPr>
      <w:r>
        <w:rPr>
          <w:rFonts w:ascii="宋体" w:eastAsia="宋体" w:hAnsi="宋体" w:hint="eastAsia"/>
          <w:szCs w:val="21"/>
        </w:rPr>
        <w:t>通过报名供应商应根据本公告要求，在规定的竞价时间内对采购项目进行报价，同时按本公告要求完整</w:t>
      </w:r>
      <w:r>
        <w:rPr>
          <w:rFonts w:ascii="宋体" w:eastAsia="宋体" w:hAnsi="宋体" w:cs="宋体" w:hint="eastAsia"/>
          <w:szCs w:val="21"/>
        </w:rPr>
        <w:t>、真实、准确地填写并</w:t>
      </w:r>
      <w:r>
        <w:rPr>
          <w:rFonts w:ascii="宋体" w:eastAsia="宋体" w:hAnsi="宋体" w:hint="eastAsia"/>
          <w:szCs w:val="21"/>
        </w:rPr>
        <w:t>上</w:t>
      </w:r>
      <w:proofErr w:type="gramStart"/>
      <w:r>
        <w:rPr>
          <w:rFonts w:ascii="宋体" w:eastAsia="宋体" w:hAnsi="宋体" w:hint="eastAsia"/>
          <w:szCs w:val="21"/>
        </w:rPr>
        <w:t>传相应</w:t>
      </w:r>
      <w:proofErr w:type="gramEnd"/>
      <w:r>
        <w:rPr>
          <w:rFonts w:ascii="宋体" w:eastAsia="宋体" w:hAnsi="宋体" w:hint="eastAsia"/>
          <w:szCs w:val="21"/>
        </w:rPr>
        <w:t>报价附件（报价表）。</w:t>
      </w:r>
    </w:p>
    <w:p w14:paraId="761F8756" w14:textId="77777777" w:rsidR="00D21150" w:rsidRDefault="00000000">
      <w:pPr>
        <w:pStyle w:val="af7"/>
        <w:numPr>
          <w:ilvl w:val="0"/>
          <w:numId w:val="7"/>
        </w:numPr>
        <w:spacing w:line="360" w:lineRule="auto"/>
        <w:ind w:left="647" w:firstLineChars="0" w:hanging="227"/>
        <w:rPr>
          <w:rFonts w:ascii="宋体" w:eastAsia="宋体" w:hAnsi="宋体" w:hint="eastAsia"/>
          <w:b/>
          <w:u w:val="double"/>
        </w:rPr>
      </w:pPr>
      <w:r>
        <w:rPr>
          <w:rFonts w:ascii="宋体" w:eastAsia="宋体" w:hAnsi="宋体" w:hint="eastAsia"/>
          <w:b/>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3297D86B" w14:textId="77777777" w:rsidR="00D21150" w:rsidRDefault="00000000">
      <w:pPr>
        <w:pStyle w:val="af7"/>
        <w:numPr>
          <w:ilvl w:val="0"/>
          <w:numId w:val="3"/>
        </w:numPr>
        <w:spacing w:line="360" w:lineRule="auto"/>
        <w:ind w:firstLineChars="0"/>
        <w:rPr>
          <w:rStyle w:val="af4"/>
          <w:rFonts w:ascii="宋体" w:eastAsia="宋体" w:hAnsi="宋体" w:hint="eastAsia"/>
          <w:bCs w:val="0"/>
        </w:rPr>
      </w:pPr>
      <w:r>
        <w:rPr>
          <w:rStyle w:val="af4"/>
          <w:rFonts w:ascii="宋体" w:eastAsia="宋体" w:hAnsi="宋体" w:hint="eastAsia"/>
          <w:bCs w:val="0"/>
        </w:rPr>
        <w:t>确定成交候选人</w:t>
      </w:r>
    </w:p>
    <w:p w14:paraId="06564330" w14:textId="77777777" w:rsidR="00D21150" w:rsidRDefault="00000000">
      <w:pPr>
        <w:pStyle w:val="af7"/>
        <w:spacing w:line="360" w:lineRule="auto"/>
        <w:ind w:left="704" w:firstLineChars="0" w:hanging="284"/>
        <w:rPr>
          <w:rStyle w:val="af4"/>
          <w:rFonts w:ascii="宋体" w:eastAsia="宋体" w:hAnsi="宋体" w:hint="eastAsia"/>
          <w:bCs w:val="0"/>
          <w:szCs w:val="21"/>
        </w:rPr>
      </w:pPr>
      <w:r>
        <w:rPr>
          <w:rFonts w:ascii="宋体" w:eastAsia="宋体" w:hAnsi="宋体" w:hint="eastAsia"/>
          <w:szCs w:val="21"/>
        </w:rPr>
        <w:t>1）本项目以最低价成交的方式确定成交供应商。报价时间截止后，系统按报价（经价格核准后的价格）由低到高顺序排列，</w:t>
      </w:r>
      <w:r>
        <w:rPr>
          <w:rFonts w:ascii="宋体" w:eastAsia="宋体" w:hAnsi="宋体" w:hint="eastAsia"/>
        </w:rPr>
        <w:t>报价最低的为第一成交候选人，报价相同的，按报价时间在前的为第一成交候选人；</w:t>
      </w:r>
      <w:r>
        <w:rPr>
          <w:rFonts w:ascii="宋体" w:eastAsia="宋体" w:hAnsi="宋体" w:hint="eastAsia"/>
          <w:szCs w:val="21"/>
        </w:rPr>
        <w:t>报价次低的为第二成交候选人，以此类推。</w:t>
      </w:r>
    </w:p>
    <w:p w14:paraId="365C3266" w14:textId="77777777" w:rsidR="00D21150" w:rsidRDefault="00000000">
      <w:pPr>
        <w:pStyle w:val="af7"/>
        <w:numPr>
          <w:ilvl w:val="0"/>
          <w:numId w:val="3"/>
        </w:numPr>
        <w:spacing w:line="360" w:lineRule="auto"/>
        <w:ind w:firstLineChars="0"/>
        <w:rPr>
          <w:rFonts w:ascii="宋体" w:eastAsia="宋体" w:hAnsi="宋体" w:hint="eastAsia"/>
          <w:b/>
          <w:szCs w:val="21"/>
        </w:rPr>
      </w:pPr>
      <w:r>
        <w:rPr>
          <w:rFonts w:ascii="宋体" w:eastAsia="宋体" w:hAnsi="宋体" w:hint="eastAsia"/>
          <w:b/>
          <w:szCs w:val="21"/>
        </w:rPr>
        <w:t>无效报价</w:t>
      </w:r>
    </w:p>
    <w:p w14:paraId="0A06421C" w14:textId="77777777" w:rsidR="00D21150" w:rsidRDefault="00000000">
      <w:pPr>
        <w:pStyle w:val="af7"/>
        <w:numPr>
          <w:ilvl w:val="0"/>
          <w:numId w:val="8"/>
        </w:numPr>
        <w:spacing w:line="360" w:lineRule="auto"/>
        <w:ind w:left="647" w:firstLineChars="0" w:hanging="227"/>
        <w:rPr>
          <w:rFonts w:ascii="宋体" w:eastAsia="宋体" w:hAnsi="宋体" w:hint="eastAsia"/>
          <w:szCs w:val="21"/>
        </w:rPr>
      </w:pPr>
      <w:r>
        <w:rPr>
          <w:rFonts w:ascii="宋体" w:eastAsia="宋体" w:hAnsi="宋体" w:hint="eastAsia"/>
          <w:szCs w:val="21"/>
        </w:rPr>
        <w:t>参与竞价的</w:t>
      </w:r>
      <w:r>
        <w:rPr>
          <w:rFonts w:ascii="宋体" w:eastAsia="宋体" w:hAnsi="宋体" w:hint="eastAsia"/>
        </w:rPr>
        <w:t>供应商报价超过最高限价或低于最低限价或超过项目对应产品单项最高限</w:t>
      </w:r>
      <w:r>
        <w:rPr>
          <w:rFonts w:ascii="宋体" w:eastAsia="宋体" w:hAnsi="宋体" w:hint="eastAsia"/>
        </w:rPr>
        <w:lastRenderedPageBreak/>
        <w:t>价的视为无效报价；</w:t>
      </w:r>
    </w:p>
    <w:p w14:paraId="2D22D17D" w14:textId="77777777" w:rsidR="00D21150" w:rsidRDefault="00000000">
      <w:pPr>
        <w:pStyle w:val="af7"/>
        <w:numPr>
          <w:ilvl w:val="0"/>
          <w:numId w:val="8"/>
        </w:numPr>
        <w:spacing w:line="360" w:lineRule="auto"/>
        <w:ind w:left="647" w:firstLineChars="0" w:hanging="227"/>
        <w:rPr>
          <w:rFonts w:ascii="宋体" w:eastAsia="宋体" w:hAnsi="宋体" w:hint="eastAsia"/>
          <w:szCs w:val="21"/>
        </w:rPr>
      </w:pPr>
      <w:r>
        <w:rPr>
          <w:rFonts w:ascii="宋体" w:eastAsia="宋体" w:hAnsi="宋体" w:hint="eastAsia"/>
          <w:szCs w:val="21"/>
        </w:rPr>
        <w:t>参与竞价的</w:t>
      </w:r>
      <w:r>
        <w:rPr>
          <w:rFonts w:ascii="宋体" w:eastAsia="宋体" w:hAnsi="宋体" w:hint="eastAsia"/>
          <w:bCs/>
          <w:szCs w:val="21"/>
        </w:rPr>
        <w:t>供应商须提供本项目要求的资质文件，如果不按公告规定或竞价文件要求等相关规定提供符合要求的资质文件，将被视为无效报价；</w:t>
      </w:r>
    </w:p>
    <w:p w14:paraId="2BCB6D6C" w14:textId="77777777" w:rsidR="00D21150" w:rsidRDefault="00000000">
      <w:pPr>
        <w:pStyle w:val="af7"/>
        <w:numPr>
          <w:ilvl w:val="0"/>
          <w:numId w:val="8"/>
        </w:numPr>
        <w:spacing w:line="360" w:lineRule="auto"/>
        <w:ind w:left="647" w:firstLineChars="0" w:hanging="227"/>
        <w:rPr>
          <w:rFonts w:ascii="宋体" w:eastAsia="宋体" w:hAnsi="宋体" w:hint="eastAsia"/>
          <w:szCs w:val="21"/>
        </w:rPr>
      </w:pPr>
      <w:r>
        <w:rPr>
          <w:rFonts w:ascii="宋体" w:eastAsia="宋体" w:hAnsi="宋体" w:hint="eastAsia"/>
          <w:szCs w:val="21"/>
        </w:rPr>
        <w:t>参与竞价的</w:t>
      </w:r>
      <w:r>
        <w:rPr>
          <w:rFonts w:ascii="宋体" w:eastAsia="宋体" w:hAnsi="宋体" w:hint="eastAsia"/>
          <w:bCs/>
          <w:szCs w:val="21"/>
        </w:rPr>
        <w:t>供应商须对本项目采购内容进行整体报价，任何只对其中一部分内容进行的报价都被视为无效报价；</w:t>
      </w:r>
    </w:p>
    <w:p w14:paraId="363186E0" w14:textId="77777777" w:rsidR="00D21150" w:rsidRDefault="00000000">
      <w:pPr>
        <w:pStyle w:val="af7"/>
        <w:numPr>
          <w:ilvl w:val="0"/>
          <w:numId w:val="8"/>
        </w:numPr>
        <w:spacing w:line="360" w:lineRule="auto"/>
        <w:ind w:left="647" w:firstLineChars="0" w:hanging="227"/>
        <w:rPr>
          <w:rFonts w:ascii="宋体" w:eastAsia="宋体" w:hAnsi="宋体" w:hint="eastAsia"/>
          <w:szCs w:val="21"/>
        </w:rPr>
      </w:pPr>
      <w:r>
        <w:rPr>
          <w:rFonts w:ascii="宋体" w:eastAsia="宋体" w:hAnsi="宋体"/>
          <w:u w:val="double"/>
        </w:rPr>
        <w:t>报价表</w:t>
      </w:r>
      <w:r>
        <w:rPr>
          <w:rFonts w:ascii="宋体" w:eastAsia="宋体" w:hAnsi="宋体" w:hint="eastAsia"/>
          <w:u w:val="double"/>
        </w:rPr>
        <w:t>以及有报价供应商落款的报价文件</w:t>
      </w:r>
      <w:r>
        <w:rPr>
          <w:rFonts w:ascii="宋体" w:eastAsia="宋体" w:hAnsi="宋体"/>
          <w:u w:val="double"/>
        </w:rPr>
        <w:t>必须加盖</w:t>
      </w:r>
      <w:r>
        <w:rPr>
          <w:rFonts w:ascii="宋体" w:eastAsia="宋体" w:hAnsi="宋体" w:hint="eastAsia"/>
          <w:u w:val="double"/>
        </w:rPr>
        <w:t>报价供应商</w:t>
      </w:r>
      <w:r>
        <w:rPr>
          <w:rFonts w:ascii="宋体" w:eastAsia="宋体" w:hAnsi="宋体"/>
          <w:u w:val="double"/>
        </w:rPr>
        <w:t>公章，否则视为无效报价</w:t>
      </w:r>
      <w:r>
        <w:rPr>
          <w:rFonts w:ascii="宋体" w:eastAsia="宋体" w:hAnsi="宋体" w:hint="eastAsia"/>
        </w:rPr>
        <w:t>；</w:t>
      </w:r>
    </w:p>
    <w:p w14:paraId="25101385" w14:textId="77777777" w:rsidR="00D21150" w:rsidRDefault="00000000">
      <w:pPr>
        <w:pStyle w:val="af"/>
        <w:numPr>
          <w:ilvl w:val="0"/>
          <w:numId w:val="8"/>
        </w:numPr>
        <w:shd w:val="clear" w:color="auto" w:fill="FFFFFF"/>
        <w:spacing w:before="0" w:beforeAutospacing="0" w:after="0" w:afterAutospacing="0" w:line="360" w:lineRule="auto"/>
        <w:ind w:left="647" w:hanging="227"/>
        <w:rPr>
          <w:rFonts w:hint="eastAsia"/>
          <w:sz w:val="21"/>
          <w:szCs w:val="21"/>
        </w:rPr>
      </w:pPr>
      <w:r>
        <w:rPr>
          <w:sz w:val="21"/>
          <w:szCs w:val="21"/>
        </w:rPr>
        <w:t>大写金额和小写金额不一致的，以大写金额为准；单价金额小数点或者百分比有明显错位的，以报价表的总价为准，并修改单价；总价金额与按单价汇总金额不一致的，以单价金额计算结果为准</w:t>
      </w:r>
      <w:r>
        <w:rPr>
          <w:rFonts w:hint="eastAsia"/>
          <w:sz w:val="21"/>
          <w:szCs w:val="21"/>
        </w:rPr>
        <w:t>；不接受总价优惠折扣形式的报价，供应商应将对项目的优惠直接在清单报价中体现出来。如果供应商不接受对其错误的更正，其报价将被视为无效报价；</w:t>
      </w:r>
    </w:p>
    <w:p w14:paraId="74C9AE7A" w14:textId="77777777" w:rsidR="00D21150" w:rsidRDefault="00000000">
      <w:pPr>
        <w:pStyle w:val="af"/>
        <w:numPr>
          <w:ilvl w:val="0"/>
          <w:numId w:val="8"/>
        </w:numPr>
        <w:shd w:val="clear" w:color="auto" w:fill="FFFFFF"/>
        <w:spacing w:before="0" w:beforeAutospacing="0" w:after="0" w:afterAutospacing="0" w:line="276" w:lineRule="auto"/>
        <w:rPr>
          <w:rFonts w:hint="eastAsia"/>
          <w:b/>
          <w:bCs/>
          <w:sz w:val="21"/>
          <w:szCs w:val="21"/>
          <w:u w:val="double"/>
        </w:rPr>
      </w:pPr>
      <w:r>
        <w:rPr>
          <w:rFonts w:hint="eastAsia"/>
          <w:b/>
          <w:bCs/>
          <w:sz w:val="21"/>
          <w:szCs w:val="21"/>
          <w:u w:val="double"/>
        </w:rPr>
        <w:t>按有关法律、法规、规章属于报价无效的；</w:t>
      </w:r>
    </w:p>
    <w:p w14:paraId="7837845D" w14:textId="77777777" w:rsidR="00D21150" w:rsidRDefault="00000000">
      <w:pPr>
        <w:pStyle w:val="af"/>
        <w:numPr>
          <w:ilvl w:val="0"/>
          <w:numId w:val="8"/>
        </w:numPr>
        <w:shd w:val="clear" w:color="auto" w:fill="FFFFFF"/>
        <w:spacing w:before="0" w:beforeAutospacing="0" w:after="0" w:afterAutospacing="0" w:line="360" w:lineRule="auto"/>
        <w:rPr>
          <w:rFonts w:hint="eastAsia"/>
          <w:sz w:val="21"/>
          <w:szCs w:val="21"/>
        </w:rPr>
      </w:pPr>
      <w:r>
        <w:rPr>
          <w:rFonts w:hint="eastAsia"/>
          <w:b/>
          <w:sz w:val="21"/>
          <w:szCs w:val="21"/>
        </w:rPr>
        <w:t>有下列情形之一的，视为串通竞价，其报价无效：</w:t>
      </w:r>
    </w:p>
    <w:p w14:paraId="04DDE258" w14:textId="77777777" w:rsidR="00D21150" w:rsidRDefault="00000000">
      <w:pPr>
        <w:pStyle w:val="af7"/>
        <w:widowControl/>
        <w:numPr>
          <w:ilvl w:val="2"/>
          <w:numId w:val="9"/>
        </w:numPr>
        <w:spacing w:line="360" w:lineRule="auto"/>
        <w:ind w:firstLineChars="0"/>
        <w:jc w:val="left"/>
        <w:rPr>
          <w:rFonts w:ascii="宋体" w:eastAsia="宋体" w:hAnsi="宋体" w:hint="eastAsia"/>
          <w:szCs w:val="21"/>
        </w:rPr>
      </w:pPr>
      <w:r>
        <w:rPr>
          <w:rFonts w:ascii="宋体" w:eastAsia="宋体" w:hAnsi="宋体" w:hint="eastAsia"/>
          <w:szCs w:val="21"/>
        </w:rPr>
        <w:t>存在单位负责人为同一人或存在控股、管理关系的不同单位参与同一竞价项目；</w:t>
      </w:r>
    </w:p>
    <w:p w14:paraId="4F40F580" w14:textId="77777777" w:rsidR="00D21150" w:rsidRDefault="00000000">
      <w:pPr>
        <w:pStyle w:val="af7"/>
        <w:widowControl/>
        <w:numPr>
          <w:ilvl w:val="2"/>
          <w:numId w:val="9"/>
        </w:numPr>
        <w:spacing w:line="360" w:lineRule="auto"/>
        <w:ind w:firstLineChars="0"/>
        <w:jc w:val="left"/>
        <w:rPr>
          <w:rFonts w:ascii="宋体" w:eastAsia="宋体" w:hAnsi="宋体" w:hint="eastAsia"/>
          <w:szCs w:val="21"/>
        </w:rPr>
      </w:pPr>
      <w:r>
        <w:rPr>
          <w:rFonts w:ascii="宋体" w:eastAsia="宋体" w:hAnsi="宋体" w:hint="eastAsia"/>
          <w:szCs w:val="21"/>
        </w:rPr>
        <w:t>不同供应商的响应文件由同一单位或者个人编制；</w:t>
      </w:r>
    </w:p>
    <w:p w14:paraId="0A171DCC" w14:textId="77777777" w:rsidR="00D21150" w:rsidRDefault="00000000">
      <w:pPr>
        <w:pStyle w:val="af7"/>
        <w:widowControl/>
        <w:numPr>
          <w:ilvl w:val="2"/>
          <w:numId w:val="9"/>
        </w:numPr>
        <w:spacing w:line="360" w:lineRule="auto"/>
        <w:ind w:firstLineChars="0"/>
        <w:jc w:val="left"/>
        <w:rPr>
          <w:rFonts w:ascii="宋体" w:eastAsia="宋体" w:hAnsi="宋体" w:hint="eastAsia"/>
          <w:szCs w:val="21"/>
        </w:rPr>
      </w:pPr>
      <w:r>
        <w:rPr>
          <w:rFonts w:ascii="宋体" w:eastAsia="宋体" w:hAnsi="宋体" w:hint="eastAsia"/>
          <w:szCs w:val="21"/>
        </w:rPr>
        <w:t>不同供应商委托同一单位或者个人办理竞价事宜；</w:t>
      </w:r>
    </w:p>
    <w:p w14:paraId="33DEDCF9" w14:textId="77777777" w:rsidR="00D21150" w:rsidRDefault="00000000">
      <w:pPr>
        <w:pStyle w:val="af7"/>
        <w:widowControl/>
        <w:numPr>
          <w:ilvl w:val="2"/>
          <w:numId w:val="9"/>
        </w:numPr>
        <w:spacing w:line="360" w:lineRule="auto"/>
        <w:ind w:firstLineChars="0"/>
        <w:jc w:val="left"/>
        <w:rPr>
          <w:rFonts w:ascii="宋体" w:eastAsia="宋体" w:hAnsi="宋体" w:hint="eastAsia"/>
          <w:b/>
          <w:bCs/>
          <w:szCs w:val="21"/>
          <w:u w:val="single"/>
        </w:rPr>
      </w:pPr>
      <w:r>
        <w:rPr>
          <w:rFonts w:ascii="宋体" w:eastAsia="宋体" w:hAnsi="宋体" w:hint="eastAsia"/>
          <w:b/>
          <w:bCs/>
          <w:szCs w:val="21"/>
          <w:u w:val="single"/>
        </w:rPr>
        <w:t>不同供应商使用同一IP地址参与竞价；</w:t>
      </w:r>
    </w:p>
    <w:p w14:paraId="07D00956" w14:textId="77777777" w:rsidR="00D21150" w:rsidRDefault="00000000">
      <w:pPr>
        <w:pStyle w:val="af7"/>
        <w:widowControl/>
        <w:numPr>
          <w:ilvl w:val="2"/>
          <w:numId w:val="9"/>
        </w:numPr>
        <w:spacing w:line="360" w:lineRule="auto"/>
        <w:ind w:firstLineChars="0"/>
        <w:jc w:val="left"/>
        <w:rPr>
          <w:rFonts w:ascii="宋体" w:eastAsia="宋体" w:hAnsi="宋体" w:hint="eastAsia"/>
          <w:szCs w:val="21"/>
        </w:rPr>
      </w:pPr>
      <w:r>
        <w:rPr>
          <w:rFonts w:ascii="宋体" w:eastAsia="宋体" w:hAnsi="宋体" w:hint="eastAsia"/>
          <w:szCs w:val="21"/>
        </w:rPr>
        <w:t>不同供应商的响应文件载明的项目管理成员或者联系人员为同一人；</w:t>
      </w:r>
    </w:p>
    <w:p w14:paraId="5302E9A7" w14:textId="77777777" w:rsidR="00D21150" w:rsidRDefault="00000000">
      <w:pPr>
        <w:pStyle w:val="af7"/>
        <w:widowControl/>
        <w:numPr>
          <w:ilvl w:val="2"/>
          <w:numId w:val="9"/>
        </w:numPr>
        <w:spacing w:line="360" w:lineRule="auto"/>
        <w:ind w:firstLineChars="0"/>
        <w:jc w:val="left"/>
        <w:rPr>
          <w:rFonts w:ascii="宋体" w:eastAsia="宋体" w:hAnsi="宋体" w:hint="eastAsia"/>
          <w:szCs w:val="21"/>
        </w:rPr>
      </w:pPr>
      <w:r>
        <w:rPr>
          <w:rFonts w:ascii="宋体" w:eastAsia="宋体" w:hAnsi="宋体" w:hint="eastAsia"/>
          <w:szCs w:val="21"/>
        </w:rPr>
        <w:t>不同供应商的响应文件异常一致或者报价呈规律性差异；</w:t>
      </w:r>
    </w:p>
    <w:p w14:paraId="31CA9B76" w14:textId="77777777" w:rsidR="00D21150" w:rsidRDefault="00000000">
      <w:pPr>
        <w:pStyle w:val="af7"/>
        <w:widowControl/>
        <w:numPr>
          <w:ilvl w:val="2"/>
          <w:numId w:val="9"/>
        </w:numPr>
        <w:spacing w:line="360" w:lineRule="auto"/>
        <w:ind w:firstLineChars="0"/>
        <w:jc w:val="left"/>
        <w:rPr>
          <w:rFonts w:ascii="宋体" w:eastAsia="宋体" w:hAnsi="宋体" w:hint="eastAsia"/>
          <w:szCs w:val="21"/>
        </w:rPr>
      </w:pPr>
      <w:r>
        <w:rPr>
          <w:rFonts w:ascii="宋体" w:eastAsia="宋体" w:hAnsi="宋体" w:hint="eastAsia"/>
          <w:szCs w:val="21"/>
        </w:rPr>
        <w:t>不同供应商的响应文件相互混淆；</w:t>
      </w:r>
    </w:p>
    <w:p w14:paraId="44BAD802" w14:textId="77777777" w:rsidR="00D21150" w:rsidRDefault="00000000">
      <w:pPr>
        <w:pStyle w:val="af7"/>
        <w:widowControl/>
        <w:numPr>
          <w:ilvl w:val="2"/>
          <w:numId w:val="9"/>
        </w:numPr>
        <w:spacing w:line="360" w:lineRule="auto"/>
        <w:ind w:firstLineChars="0"/>
        <w:jc w:val="left"/>
        <w:rPr>
          <w:rFonts w:ascii="宋体" w:eastAsia="宋体" w:hAnsi="宋体" w:hint="eastAsia"/>
          <w:szCs w:val="21"/>
        </w:rPr>
      </w:pPr>
      <w:r>
        <w:rPr>
          <w:rFonts w:ascii="宋体" w:eastAsia="宋体" w:hAnsi="宋体" w:hint="eastAsia"/>
          <w:szCs w:val="21"/>
        </w:rPr>
        <w:t>不同供应商的平台使用费从同一单位或者个人的账户转出。</w:t>
      </w:r>
    </w:p>
    <w:p w14:paraId="4EFD8BE8" w14:textId="77777777" w:rsidR="00D21150" w:rsidRDefault="00000000">
      <w:pPr>
        <w:pStyle w:val="af7"/>
        <w:numPr>
          <w:ilvl w:val="0"/>
          <w:numId w:val="3"/>
        </w:numPr>
        <w:spacing w:line="360" w:lineRule="auto"/>
        <w:ind w:firstLineChars="0"/>
        <w:rPr>
          <w:rFonts w:ascii="宋体" w:eastAsia="宋体" w:hAnsi="宋体" w:hint="eastAsia"/>
          <w:szCs w:val="21"/>
        </w:rPr>
      </w:pPr>
      <w:r>
        <w:rPr>
          <w:rFonts w:ascii="宋体" w:eastAsia="宋体" w:hAnsi="宋体" w:hint="eastAsia"/>
          <w:b/>
          <w:szCs w:val="21"/>
        </w:rPr>
        <w:t>竞价活动失败</w:t>
      </w:r>
    </w:p>
    <w:p w14:paraId="6FED328C" w14:textId="77777777" w:rsidR="00D21150" w:rsidRDefault="00000000">
      <w:pPr>
        <w:pStyle w:val="af7"/>
        <w:numPr>
          <w:ilvl w:val="0"/>
          <w:numId w:val="10"/>
        </w:numPr>
        <w:spacing w:line="360" w:lineRule="auto"/>
        <w:ind w:leftChars="200" w:left="840" w:firstLineChars="0"/>
        <w:rPr>
          <w:rFonts w:ascii="宋体" w:eastAsia="宋体" w:hAnsi="宋体" w:hint="eastAsia"/>
        </w:rPr>
      </w:pPr>
      <w:r>
        <w:rPr>
          <w:rFonts w:ascii="宋体" w:eastAsia="宋体" w:hAnsi="宋体" w:hint="eastAsia"/>
          <w:szCs w:val="21"/>
        </w:rPr>
        <w:t>出现下列情况的，本次竞价活动失败：</w:t>
      </w:r>
    </w:p>
    <w:p w14:paraId="79B91AF1" w14:textId="77777777" w:rsidR="00D21150" w:rsidRDefault="00000000">
      <w:pPr>
        <w:pStyle w:val="af7"/>
        <w:numPr>
          <w:ilvl w:val="0"/>
          <w:numId w:val="11"/>
        </w:numPr>
        <w:spacing w:line="360" w:lineRule="auto"/>
        <w:ind w:leftChars="600" w:left="1680" w:firstLineChars="0"/>
        <w:rPr>
          <w:rFonts w:ascii="宋体" w:eastAsia="宋体" w:hAnsi="宋体" w:hint="eastAsia"/>
        </w:rPr>
      </w:pPr>
      <w:r>
        <w:rPr>
          <w:rFonts w:ascii="宋体" w:eastAsia="宋体" w:hAnsi="宋体" w:hint="eastAsia"/>
        </w:rPr>
        <w:t>报名供应商不足3家；</w:t>
      </w:r>
    </w:p>
    <w:p w14:paraId="4D4B99F1" w14:textId="77777777" w:rsidR="00D21150" w:rsidRDefault="00000000">
      <w:pPr>
        <w:pStyle w:val="af7"/>
        <w:numPr>
          <w:ilvl w:val="0"/>
          <w:numId w:val="11"/>
        </w:numPr>
        <w:spacing w:line="360" w:lineRule="auto"/>
        <w:ind w:leftChars="600" w:left="1680" w:firstLineChars="0"/>
        <w:rPr>
          <w:rFonts w:ascii="宋体" w:eastAsia="宋体" w:hAnsi="宋体" w:hint="eastAsia"/>
          <w:szCs w:val="21"/>
        </w:rPr>
      </w:pPr>
      <w:r>
        <w:rPr>
          <w:rFonts w:ascii="宋体" w:eastAsia="宋体" w:hAnsi="宋体" w:hint="eastAsia"/>
        </w:rPr>
        <w:t>报价供应商不足3家。</w:t>
      </w:r>
    </w:p>
    <w:p w14:paraId="685D9F45" w14:textId="77777777" w:rsidR="00D21150" w:rsidRDefault="00000000">
      <w:pPr>
        <w:pStyle w:val="af7"/>
        <w:numPr>
          <w:ilvl w:val="0"/>
          <w:numId w:val="10"/>
        </w:numPr>
        <w:spacing w:line="360" w:lineRule="auto"/>
        <w:ind w:leftChars="200" w:left="840" w:firstLineChars="0"/>
        <w:rPr>
          <w:rFonts w:ascii="宋体" w:eastAsia="宋体" w:hAnsi="宋体" w:hint="eastAsia"/>
          <w:szCs w:val="21"/>
        </w:rPr>
      </w:pPr>
      <w:r>
        <w:rPr>
          <w:rFonts w:ascii="宋体" w:eastAsia="宋体" w:hAnsi="宋体"/>
          <w:szCs w:val="21"/>
        </w:rPr>
        <w:t>出现影响采购公正的违法、违规行为的</w:t>
      </w:r>
      <w:r>
        <w:rPr>
          <w:rFonts w:ascii="宋体" w:eastAsia="宋体" w:hAnsi="宋体" w:hint="eastAsia"/>
          <w:szCs w:val="21"/>
        </w:rPr>
        <w:t>；</w:t>
      </w:r>
    </w:p>
    <w:p w14:paraId="6AB40968" w14:textId="77777777" w:rsidR="00D21150" w:rsidRDefault="00000000">
      <w:pPr>
        <w:pStyle w:val="af7"/>
        <w:numPr>
          <w:ilvl w:val="0"/>
          <w:numId w:val="10"/>
        </w:numPr>
        <w:spacing w:line="360" w:lineRule="auto"/>
        <w:ind w:leftChars="200" w:left="840" w:firstLineChars="0"/>
        <w:rPr>
          <w:rFonts w:ascii="宋体" w:eastAsia="宋体" w:hAnsi="宋体" w:hint="eastAsia"/>
          <w:szCs w:val="21"/>
        </w:rPr>
      </w:pPr>
      <w:r>
        <w:rPr>
          <w:rFonts w:ascii="宋体" w:eastAsia="宋体" w:hAnsi="宋体"/>
          <w:szCs w:val="21"/>
        </w:rPr>
        <w:t>因重大变故，采购任务取消的</w:t>
      </w:r>
      <w:r>
        <w:rPr>
          <w:rFonts w:ascii="宋体" w:eastAsia="宋体" w:hAnsi="宋体" w:hint="eastAsia"/>
          <w:szCs w:val="21"/>
        </w:rPr>
        <w:t>。</w:t>
      </w:r>
    </w:p>
    <w:p w14:paraId="17D9D7D7" w14:textId="77777777" w:rsidR="00D21150" w:rsidRDefault="00000000">
      <w:pPr>
        <w:pStyle w:val="af7"/>
        <w:numPr>
          <w:ilvl w:val="0"/>
          <w:numId w:val="3"/>
        </w:numPr>
        <w:spacing w:line="360" w:lineRule="auto"/>
        <w:ind w:firstLineChars="0"/>
        <w:rPr>
          <w:rFonts w:ascii="宋体" w:eastAsia="宋体" w:hAnsi="宋体" w:hint="eastAsia"/>
          <w:b/>
          <w:szCs w:val="21"/>
        </w:rPr>
      </w:pPr>
      <w:r>
        <w:rPr>
          <w:rFonts w:ascii="宋体" w:eastAsia="宋体" w:hAnsi="宋体" w:hint="eastAsia"/>
          <w:b/>
          <w:szCs w:val="21"/>
        </w:rPr>
        <w:t>使用费</w:t>
      </w:r>
    </w:p>
    <w:p w14:paraId="1B3A0CA7" w14:textId="77777777" w:rsidR="00D21150" w:rsidRDefault="00000000">
      <w:pPr>
        <w:pStyle w:val="af7"/>
        <w:numPr>
          <w:ilvl w:val="0"/>
          <w:numId w:val="12"/>
        </w:numPr>
        <w:spacing w:line="360" w:lineRule="auto"/>
        <w:ind w:firstLineChars="0"/>
        <w:rPr>
          <w:rFonts w:ascii="宋体" w:eastAsia="宋体" w:hAnsi="宋体" w:hint="eastAsia"/>
        </w:rPr>
      </w:pPr>
      <w:r>
        <w:rPr>
          <w:rFonts w:ascii="宋体" w:eastAsia="宋体" w:hAnsi="宋体" w:hint="eastAsia"/>
        </w:rPr>
        <w:t>成交供应商须向平台服务商</w:t>
      </w:r>
      <w:proofErr w:type="gramStart"/>
      <w:r>
        <w:rPr>
          <w:rFonts w:ascii="宋体" w:eastAsia="宋体" w:hAnsi="宋体" w:hint="eastAsia"/>
        </w:rPr>
        <w:t>云采链线上</w:t>
      </w:r>
      <w:proofErr w:type="gramEnd"/>
      <w:r>
        <w:rPr>
          <w:rFonts w:ascii="宋体" w:eastAsia="宋体" w:hAnsi="宋体" w:hint="eastAsia"/>
        </w:rPr>
        <w:t>采购一体化平台缴纳平台使用费，金额为成交</w:t>
      </w:r>
      <w:r>
        <w:rPr>
          <w:rFonts w:ascii="宋体" w:eastAsia="宋体" w:hAnsi="宋体" w:hint="eastAsia"/>
        </w:rPr>
        <w:lastRenderedPageBreak/>
        <w:t>金额的1.2%</w:t>
      </w:r>
      <w:r>
        <w:rPr>
          <w:rFonts w:ascii="宋体" w:eastAsia="宋体" w:hAnsi="宋体" w:hint="eastAsia"/>
          <w:b/>
        </w:rPr>
        <w:t>（四舍五入取整数）；</w:t>
      </w:r>
    </w:p>
    <w:p w14:paraId="1D042954" w14:textId="77777777" w:rsidR="00D21150" w:rsidRDefault="00000000">
      <w:pPr>
        <w:pStyle w:val="af7"/>
        <w:numPr>
          <w:ilvl w:val="0"/>
          <w:numId w:val="12"/>
        </w:numPr>
        <w:spacing w:line="360" w:lineRule="auto"/>
        <w:ind w:firstLineChars="0"/>
        <w:rPr>
          <w:rFonts w:ascii="宋体" w:eastAsia="宋体" w:hAnsi="宋体" w:hint="eastAsia"/>
        </w:rPr>
      </w:pPr>
      <w:r>
        <w:rPr>
          <w:rFonts w:ascii="宋体" w:eastAsia="宋体" w:hAnsi="宋体" w:hint="eastAsia"/>
        </w:rPr>
        <w:t>成交</w:t>
      </w:r>
      <w:proofErr w:type="gramStart"/>
      <w:r>
        <w:rPr>
          <w:rFonts w:ascii="宋体" w:eastAsia="宋体" w:hAnsi="宋体" w:hint="eastAsia"/>
        </w:rPr>
        <w:t>供应商无正当</w:t>
      </w:r>
      <w:proofErr w:type="gramEnd"/>
      <w:r>
        <w:rPr>
          <w:rFonts w:ascii="宋体" w:eastAsia="宋体" w:hAnsi="宋体" w:hint="eastAsia"/>
        </w:rPr>
        <w:t>理由放弃成交资格的必须按竞价公告等相关规定缴纳相应的平台使用费；</w:t>
      </w:r>
    </w:p>
    <w:p w14:paraId="43B23A02" w14:textId="77777777" w:rsidR="00D21150" w:rsidRDefault="00000000">
      <w:pPr>
        <w:pStyle w:val="af7"/>
        <w:numPr>
          <w:ilvl w:val="0"/>
          <w:numId w:val="12"/>
        </w:numPr>
        <w:spacing w:line="360" w:lineRule="auto"/>
        <w:ind w:firstLineChars="0"/>
        <w:rPr>
          <w:rFonts w:ascii="宋体" w:eastAsia="宋体" w:hAnsi="宋体" w:hint="eastAsia"/>
        </w:rPr>
      </w:pPr>
      <w:r>
        <w:rPr>
          <w:rFonts w:ascii="宋体" w:eastAsia="宋体" w:hAnsi="宋体" w:hint="eastAsia"/>
          <w:szCs w:val="21"/>
        </w:rPr>
        <w:t>如确实因不可抗力放弃成交资格的，应在不可抗力发生后三个工作日内予以通知采购代理机构并提供相关的证明；如逾期，采购代理机构不予退还平台使用费。</w:t>
      </w:r>
    </w:p>
    <w:p w14:paraId="276824F0" w14:textId="77777777" w:rsidR="00D21150" w:rsidRDefault="00000000">
      <w:pPr>
        <w:widowControl/>
        <w:spacing w:line="360" w:lineRule="auto"/>
        <w:jc w:val="left"/>
        <w:rPr>
          <w:rFonts w:ascii="宋体" w:eastAsia="宋体" w:hAnsi="宋体" w:hint="eastAsia"/>
          <w:b/>
        </w:rPr>
      </w:pPr>
      <w:r>
        <w:rPr>
          <w:rFonts w:ascii="宋体" w:eastAsia="宋体" w:hAnsi="宋体" w:hint="eastAsia"/>
          <w:b/>
        </w:rPr>
        <w:t>五、联系方式</w:t>
      </w:r>
    </w:p>
    <w:p w14:paraId="615DC63B" w14:textId="77777777" w:rsidR="00D21150" w:rsidRDefault="00000000">
      <w:pPr>
        <w:pStyle w:val="af7"/>
        <w:widowControl/>
        <w:spacing w:line="360" w:lineRule="auto"/>
        <w:ind w:left="420" w:firstLineChars="0" w:firstLine="0"/>
        <w:jc w:val="left"/>
        <w:rPr>
          <w:rFonts w:ascii="宋体" w:eastAsia="宋体" w:hAnsi="宋体" w:hint="eastAsia"/>
        </w:rPr>
      </w:pPr>
      <w:r>
        <w:rPr>
          <w:rFonts w:ascii="宋体" w:eastAsia="宋体" w:hAnsi="宋体" w:hint="eastAsia"/>
        </w:rPr>
        <w:t>1、</w:t>
      </w:r>
      <w:proofErr w:type="gramStart"/>
      <w:r>
        <w:rPr>
          <w:rFonts w:ascii="宋体" w:eastAsia="宋体" w:hAnsi="宋体"/>
        </w:rPr>
        <w:t>扫码关注微信公众号</w:t>
      </w:r>
      <w:proofErr w:type="gramEnd"/>
      <w:r>
        <w:rPr>
          <w:rFonts w:ascii="宋体" w:eastAsia="宋体" w:hAnsi="宋体"/>
        </w:rPr>
        <w:t>“</w:t>
      </w:r>
      <w:proofErr w:type="gramStart"/>
      <w:r>
        <w:rPr>
          <w:rFonts w:ascii="宋体" w:eastAsia="宋体" w:hAnsi="宋体"/>
        </w:rPr>
        <w:t>云采</w:t>
      </w:r>
      <w:proofErr w:type="gramEnd"/>
      <w:r>
        <w:rPr>
          <w:rFonts w:ascii="宋体" w:eastAsia="宋体" w:hAnsi="宋体"/>
        </w:rPr>
        <w:t>链互联服务平台”，即可在线咨询相关事项</w:t>
      </w:r>
      <w:r>
        <w:rPr>
          <w:rFonts w:ascii="宋体" w:eastAsia="宋体" w:hAnsi="宋体" w:hint="eastAsia"/>
        </w:rPr>
        <w:t>。</w:t>
      </w:r>
    </w:p>
    <w:p w14:paraId="658AA45E" w14:textId="77777777" w:rsidR="00D21150" w:rsidRDefault="00000000">
      <w:pPr>
        <w:pStyle w:val="af7"/>
        <w:widowControl/>
        <w:spacing w:line="360" w:lineRule="auto"/>
        <w:ind w:left="420" w:firstLineChars="0" w:firstLine="0"/>
        <w:jc w:val="center"/>
        <w:rPr>
          <w:rFonts w:ascii="宋体" w:eastAsia="宋体" w:hAnsi="宋体" w:hint="eastAsia"/>
          <w:b/>
        </w:rPr>
      </w:pPr>
      <w:r>
        <w:rPr>
          <w:rFonts w:ascii="宋体" w:eastAsia="宋体" w:hAnsi="宋体" w:hint="eastAsia"/>
          <w:noProof/>
        </w:rPr>
        <w:drawing>
          <wp:inline distT="0" distB="0" distL="0" distR="0" wp14:anchorId="7B2C41D2" wp14:editId="6BE6018F">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14:paraId="12D0894F" w14:textId="77777777" w:rsidR="00D21150" w:rsidRDefault="00000000">
      <w:pPr>
        <w:pStyle w:val="af7"/>
        <w:widowControl/>
        <w:spacing w:line="360" w:lineRule="auto"/>
        <w:ind w:left="420" w:firstLineChars="0" w:firstLine="0"/>
        <w:jc w:val="left"/>
      </w:pPr>
      <w:r>
        <w:rPr>
          <w:rFonts w:ascii="宋体" w:eastAsia="宋体" w:hAnsi="宋体" w:hint="eastAsia"/>
        </w:rPr>
        <w:t>2</w:t>
      </w:r>
      <w:r>
        <w:rPr>
          <w:rFonts w:ascii="宋体" w:eastAsia="宋体" w:hAnsi="宋体"/>
        </w:rPr>
        <w:t>、采购人</w:t>
      </w:r>
      <w:r>
        <w:t>联系人及联系电话：</w:t>
      </w:r>
    </w:p>
    <w:p w14:paraId="65306966" w14:textId="77777777" w:rsidR="00D21150" w:rsidRDefault="00000000">
      <w:pPr>
        <w:pStyle w:val="af7"/>
        <w:widowControl/>
        <w:spacing w:line="360" w:lineRule="auto"/>
        <w:ind w:left="420" w:firstLineChars="0" w:firstLine="0"/>
        <w:jc w:val="left"/>
        <w:rPr>
          <w:rFonts w:ascii="宋体" w:eastAsia="宋体" w:hAnsi="宋体" w:hint="eastAsia"/>
        </w:rPr>
      </w:pPr>
      <w:r>
        <w:t>广东省</w:t>
      </w:r>
      <w:r>
        <w:rPr>
          <w:rFonts w:hint="eastAsia"/>
        </w:rPr>
        <w:t>从化</w:t>
      </w:r>
      <w:r>
        <w:t>监狱</w:t>
      </w:r>
      <w:proofErr w:type="gramStart"/>
      <w:r>
        <w:t>采购办</w:t>
      </w:r>
      <w:proofErr w:type="gramEnd"/>
      <w:r>
        <w:t>余</w:t>
      </w:r>
      <w:r>
        <w:rPr>
          <w:rFonts w:ascii="宋体" w:eastAsia="宋体" w:hAnsi="宋体"/>
        </w:rPr>
        <w:t>先生020</w:t>
      </w:r>
      <w:r>
        <w:rPr>
          <w:rFonts w:ascii="宋体" w:eastAsia="宋体" w:hAnsi="宋体" w:hint="eastAsia"/>
        </w:rPr>
        <w:t>-</w:t>
      </w:r>
      <w:r>
        <w:rPr>
          <w:rFonts w:ascii="宋体" w:eastAsia="宋体" w:hAnsi="宋体"/>
        </w:rPr>
        <w:t>37976411。</w:t>
      </w:r>
    </w:p>
    <w:p w14:paraId="0D4855C2" w14:textId="77777777" w:rsidR="00D21150" w:rsidRDefault="00000000">
      <w:pPr>
        <w:pStyle w:val="af7"/>
        <w:widowControl/>
        <w:spacing w:line="360" w:lineRule="auto"/>
        <w:ind w:left="420" w:firstLineChars="0" w:firstLine="0"/>
        <w:jc w:val="left"/>
        <w:rPr>
          <w:rFonts w:ascii="宋体" w:eastAsia="宋体" w:hAnsi="宋体" w:hint="eastAsia"/>
        </w:rPr>
      </w:pPr>
      <w:r>
        <w:rPr>
          <w:rFonts w:ascii="宋体" w:eastAsia="宋体" w:hAnsi="宋体" w:hint="eastAsia"/>
        </w:rPr>
        <w:t>3</w:t>
      </w:r>
      <w:r>
        <w:rPr>
          <w:rFonts w:ascii="宋体" w:eastAsia="宋体" w:hAnsi="宋体"/>
        </w:rPr>
        <w:t>、监督部门及监督电话（监督电话不</w:t>
      </w:r>
      <w:r>
        <w:rPr>
          <w:rFonts w:ascii="宋体" w:eastAsia="宋体" w:hAnsi="宋体" w:hint="eastAsia"/>
        </w:rPr>
        <w:t>对</w:t>
      </w:r>
      <w:r>
        <w:rPr>
          <w:rFonts w:ascii="宋体" w:eastAsia="宋体" w:hAnsi="宋体"/>
        </w:rPr>
        <w:t>采购项目内容咨询进行解答）：</w:t>
      </w:r>
    </w:p>
    <w:p w14:paraId="2B0EB5F1" w14:textId="77777777" w:rsidR="00D21150" w:rsidRDefault="00000000">
      <w:pPr>
        <w:pStyle w:val="af7"/>
        <w:widowControl/>
        <w:spacing w:line="360" w:lineRule="auto"/>
        <w:ind w:left="420" w:firstLineChars="0" w:firstLine="0"/>
        <w:jc w:val="left"/>
      </w:pPr>
      <w:r>
        <w:rPr>
          <w:rFonts w:ascii="宋体" w:eastAsia="宋体" w:hAnsi="宋体"/>
        </w:rPr>
        <w:t>广东省</w:t>
      </w:r>
      <w:r>
        <w:rPr>
          <w:rFonts w:ascii="宋体" w:eastAsia="宋体" w:hAnsi="宋体" w:hint="eastAsia"/>
        </w:rPr>
        <w:t>从化</w:t>
      </w:r>
      <w:r>
        <w:rPr>
          <w:rFonts w:ascii="宋体" w:eastAsia="宋体" w:hAnsi="宋体"/>
        </w:rPr>
        <w:t>监狱纪检与审计科020</w:t>
      </w:r>
      <w:r>
        <w:rPr>
          <w:rFonts w:ascii="宋体" w:eastAsia="宋体" w:hAnsi="宋体" w:hint="eastAsia"/>
        </w:rPr>
        <w:t>-</w:t>
      </w:r>
      <w:r>
        <w:rPr>
          <w:rFonts w:ascii="宋体" w:eastAsia="宋体" w:hAnsi="宋体"/>
        </w:rPr>
        <w:t>37513900。</w:t>
      </w:r>
    </w:p>
    <w:p w14:paraId="6E669672" w14:textId="77777777" w:rsidR="00D21150" w:rsidRDefault="00D21150">
      <w:pPr>
        <w:pStyle w:val="af7"/>
        <w:widowControl/>
        <w:spacing w:line="360" w:lineRule="auto"/>
        <w:ind w:left="420" w:firstLineChars="0" w:firstLine="0"/>
        <w:jc w:val="center"/>
        <w:rPr>
          <w:rFonts w:ascii="宋体" w:eastAsia="宋体" w:hAnsi="宋体" w:hint="eastAsia"/>
          <w:b/>
        </w:rPr>
      </w:pPr>
    </w:p>
    <w:p w14:paraId="70A68095" w14:textId="77777777" w:rsidR="00D21150" w:rsidRDefault="00000000">
      <w:pPr>
        <w:pStyle w:val="af0"/>
        <w:spacing w:before="0" w:after="0"/>
        <w:rPr>
          <w:rFonts w:ascii="宋体" w:hAnsi="宋体" w:hint="eastAsia"/>
          <w:lang w:val="zh-CN"/>
        </w:rPr>
      </w:pPr>
      <w:r>
        <w:rPr>
          <w:rFonts w:ascii="宋体" w:hAnsi="宋体"/>
        </w:rPr>
        <w:br w:type="page"/>
      </w:r>
      <w:r>
        <w:rPr>
          <w:rFonts w:ascii="宋体" w:hAnsi="宋体" w:hint="eastAsia"/>
          <w:lang w:val="zh-CN"/>
        </w:rPr>
        <w:lastRenderedPageBreak/>
        <w:t>第二章</w:t>
      </w:r>
      <w:r>
        <w:rPr>
          <w:rFonts w:ascii="宋体" w:hAnsi="宋体" w:hint="eastAsia"/>
          <w:szCs w:val="21"/>
          <w:lang w:val="zh-CN"/>
        </w:rPr>
        <w:t>采购</w:t>
      </w:r>
      <w:r>
        <w:rPr>
          <w:rFonts w:ascii="宋体" w:hAnsi="宋体" w:hint="eastAsia"/>
          <w:lang w:val="zh-CN"/>
        </w:rPr>
        <w:t>需求书</w:t>
      </w:r>
    </w:p>
    <w:p w14:paraId="3E9FC6FF" w14:textId="77777777" w:rsidR="00D21150" w:rsidRDefault="00000000">
      <w:pPr>
        <w:snapToGrid w:val="0"/>
        <w:spacing w:line="360" w:lineRule="auto"/>
        <w:ind w:left="517" w:hangingChars="245" w:hanging="517"/>
        <w:rPr>
          <w:rFonts w:ascii="宋体" w:eastAsia="宋体" w:hAnsi="宋体" w:hint="eastAsia"/>
          <w:b/>
          <w:bCs/>
          <w:szCs w:val="21"/>
        </w:rPr>
      </w:pPr>
      <w:r>
        <w:rPr>
          <w:rFonts w:ascii="宋体" w:eastAsia="宋体" w:hAnsi="宋体" w:hint="eastAsia"/>
          <w:b/>
          <w:bCs/>
          <w:szCs w:val="21"/>
        </w:rPr>
        <w:t>说明：</w:t>
      </w:r>
    </w:p>
    <w:p w14:paraId="12A1E9A6" w14:textId="77777777" w:rsidR="00D21150" w:rsidRDefault="00000000">
      <w:pPr>
        <w:snapToGrid w:val="0"/>
        <w:spacing w:line="360" w:lineRule="auto"/>
        <w:rPr>
          <w:rFonts w:ascii="宋体" w:eastAsia="宋体" w:hAnsi="宋体" w:hint="eastAsia"/>
          <w:b/>
          <w:bCs/>
          <w:szCs w:val="21"/>
        </w:rPr>
      </w:pPr>
      <w:r>
        <w:rPr>
          <w:rFonts w:ascii="宋体" w:eastAsia="宋体" w:hAnsi="宋体" w:hint="eastAsia"/>
          <w:b/>
          <w:bCs/>
          <w:szCs w:val="21"/>
        </w:rPr>
        <w:t xml:space="preserve">响应供应商须对本项目进行整体响应，任何只对其中一部分进行的响应都被视为无效响应。 </w:t>
      </w:r>
    </w:p>
    <w:p w14:paraId="688D43F1" w14:textId="77777777" w:rsidR="00D21150" w:rsidRDefault="00000000">
      <w:pPr>
        <w:pStyle w:val="af7"/>
        <w:numPr>
          <w:ilvl w:val="0"/>
          <w:numId w:val="13"/>
        </w:numPr>
        <w:snapToGrid w:val="0"/>
        <w:spacing w:line="360" w:lineRule="auto"/>
        <w:ind w:firstLineChars="0"/>
        <w:rPr>
          <w:rFonts w:ascii="宋体" w:eastAsia="宋体" w:hAnsi="宋体" w:hint="eastAsia"/>
          <w:b/>
          <w:bCs/>
          <w:szCs w:val="21"/>
        </w:rPr>
      </w:pPr>
      <w:r>
        <w:rPr>
          <w:rFonts w:ascii="宋体" w:eastAsia="宋体" w:hAnsi="宋体" w:hint="eastAsia"/>
          <w:b/>
          <w:bCs/>
        </w:rPr>
        <w:t>项目一览表</w:t>
      </w:r>
    </w:p>
    <w:tbl>
      <w:tblPr>
        <w:tblW w:w="8505"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ayout w:type="fixed"/>
        <w:tblLook w:val="04A0" w:firstRow="1" w:lastRow="0" w:firstColumn="1" w:lastColumn="0" w:noHBand="0" w:noVBand="1"/>
      </w:tblPr>
      <w:tblGrid>
        <w:gridCol w:w="2269"/>
        <w:gridCol w:w="977"/>
        <w:gridCol w:w="3118"/>
        <w:gridCol w:w="2141"/>
      </w:tblGrid>
      <w:tr w:rsidR="00D21150" w14:paraId="61415738" w14:textId="77777777">
        <w:trPr>
          <w:trHeight w:val="508"/>
          <w:jc w:val="center"/>
        </w:trPr>
        <w:tc>
          <w:tcPr>
            <w:tcW w:w="2269" w:type="dxa"/>
            <w:shd w:val="clear" w:color="auto" w:fill="EEECE1"/>
            <w:vAlign w:val="center"/>
          </w:tcPr>
          <w:p w14:paraId="0E746F10" w14:textId="77777777" w:rsidR="00D21150" w:rsidRDefault="00000000">
            <w:pPr>
              <w:spacing w:line="360" w:lineRule="auto"/>
              <w:jc w:val="center"/>
              <w:rPr>
                <w:rFonts w:ascii="宋体" w:eastAsia="宋体" w:hAnsi="宋体" w:cs="宋体" w:hint="eastAsia"/>
                <w:b/>
                <w:szCs w:val="21"/>
              </w:rPr>
            </w:pPr>
            <w:r>
              <w:rPr>
                <w:rFonts w:ascii="宋体" w:eastAsia="宋体" w:hAnsi="宋体" w:cs="宋体" w:hint="eastAsia"/>
                <w:b/>
                <w:szCs w:val="21"/>
              </w:rPr>
              <w:t>项目名称</w:t>
            </w:r>
          </w:p>
        </w:tc>
        <w:tc>
          <w:tcPr>
            <w:tcW w:w="977" w:type="dxa"/>
            <w:shd w:val="clear" w:color="auto" w:fill="EEECE1"/>
            <w:vAlign w:val="center"/>
          </w:tcPr>
          <w:p w14:paraId="23D56B9E" w14:textId="77777777" w:rsidR="00D21150" w:rsidRDefault="00000000">
            <w:pPr>
              <w:spacing w:line="360" w:lineRule="auto"/>
              <w:jc w:val="center"/>
              <w:rPr>
                <w:rFonts w:ascii="宋体" w:eastAsia="宋体" w:hAnsi="宋体" w:cs="宋体" w:hint="eastAsia"/>
                <w:b/>
                <w:szCs w:val="21"/>
              </w:rPr>
            </w:pPr>
            <w:r>
              <w:rPr>
                <w:rFonts w:ascii="宋体" w:eastAsia="宋体" w:hAnsi="宋体" w:cs="宋体" w:hint="eastAsia"/>
                <w:b/>
                <w:szCs w:val="21"/>
              </w:rPr>
              <w:t>数量</w:t>
            </w:r>
          </w:p>
        </w:tc>
        <w:tc>
          <w:tcPr>
            <w:tcW w:w="3118" w:type="dxa"/>
            <w:shd w:val="clear" w:color="auto" w:fill="EEECE1"/>
            <w:vAlign w:val="center"/>
          </w:tcPr>
          <w:p w14:paraId="4D8E45B8" w14:textId="77777777" w:rsidR="00D21150" w:rsidRDefault="00000000">
            <w:pPr>
              <w:spacing w:line="360" w:lineRule="auto"/>
              <w:jc w:val="center"/>
              <w:rPr>
                <w:rFonts w:ascii="宋体" w:eastAsia="宋体" w:hAnsi="宋体" w:cs="宋体" w:hint="eastAsia"/>
                <w:b/>
                <w:color w:val="FF0000"/>
                <w:szCs w:val="21"/>
              </w:rPr>
            </w:pPr>
            <w:r>
              <w:rPr>
                <w:rFonts w:ascii="宋体" w:eastAsia="宋体" w:hAnsi="宋体" w:cs="宋体" w:hint="eastAsia"/>
                <w:b/>
                <w:szCs w:val="21"/>
              </w:rPr>
              <w:t>交付期限</w:t>
            </w:r>
          </w:p>
        </w:tc>
        <w:tc>
          <w:tcPr>
            <w:tcW w:w="2141" w:type="dxa"/>
            <w:shd w:val="clear" w:color="auto" w:fill="EEECE1"/>
            <w:vAlign w:val="center"/>
          </w:tcPr>
          <w:p w14:paraId="66157BF5" w14:textId="77777777" w:rsidR="00D21150" w:rsidRDefault="00000000">
            <w:pPr>
              <w:spacing w:line="360" w:lineRule="auto"/>
              <w:jc w:val="center"/>
              <w:rPr>
                <w:rFonts w:ascii="宋体" w:eastAsia="宋体" w:hAnsi="宋体" w:cs="宋体" w:hint="eastAsia"/>
                <w:szCs w:val="21"/>
              </w:rPr>
            </w:pPr>
            <w:r>
              <w:rPr>
                <w:rFonts w:ascii="宋体" w:eastAsia="宋体" w:hAnsi="宋体" w:cs="宋体" w:hint="eastAsia"/>
                <w:b/>
                <w:szCs w:val="21"/>
              </w:rPr>
              <w:t>最高限价</w:t>
            </w:r>
          </w:p>
        </w:tc>
      </w:tr>
      <w:tr w:rsidR="00D21150" w14:paraId="4B183ADC" w14:textId="77777777">
        <w:trPr>
          <w:trHeight w:val="1007"/>
          <w:jc w:val="center"/>
        </w:trPr>
        <w:tc>
          <w:tcPr>
            <w:tcW w:w="2269" w:type="dxa"/>
            <w:vAlign w:val="center"/>
          </w:tcPr>
          <w:p w14:paraId="22BBEACB"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广东省从化监狱监门安检设备采购项目</w:t>
            </w:r>
          </w:p>
        </w:tc>
        <w:tc>
          <w:tcPr>
            <w:tcW w:w="977" w:type="dxa"/>
            <w:vAlign w:val="center"/>
          </w:tcPr>
          <w:p w14:paraId="1E2B335B" w14:textId="77777777" w:rsidR="00D21150" w:rsidRDefault="00000000">
            <w:pPr>
              <w:jc w:val="center"/>
              <w:rPr>
                <w:rFonts w:ascii="宋体" w:eastAsia="宋体" w:hAnsi="宋体" w:cs="宋体" w:hint="eastAsia"/>
                <w:bCs/>
                <w:szCs w:val="21"/>
              </w:rPr>
            </w:pPr>
            <w:r>
              <w:rPr>
                <w:rFonts w:ascii="宋体" w:eastAsia="宋体" w:hAnsi="宋体" w:cs="宋体" w:hint="eastAsia"/>
                <w:bCs/>
                <w:szCs w:val="21"/>
              </w:rPr>
              <w:t>1套</w:t>
            </w:r>
          </w:p>
        </w:tc>
        <w:tc>
          <w:tcPr>
            <w:tcW w:w="3118" w:type="dxa"/>
            <w:vAlign w:val="center"/>
          </w:tcPr>
          <w:p w14:paraId="7A5DFA14" w14:textId="77777777" w:rsidR="00D21150" w:rsidRDefault="00000000">
            <w:pPr>
              <w:jc w:val="center"/>
              <w:rPr>
                <w:rFonts w:ascii="宋体" w:eastAsia="宋体" w:hAnsi="宋体" w:cs="宋体" w:hint="eastAsia"/>
                <w:color w:val="FF0000"/>
                <w:szCs w:val="21"/>
              </w:rPr>
            </w:pPr>
            <w:r>
              <w:rPr>
                <w:rFonts w:ascii="宋体" w:eastAsia="宋体" w:hAnsi="宋体" w:cs="宋体" w:hint="eastAsia"/>
                <w:szCs w:val="21"/>
              </w:rPr>
              <w:t>项目产品送货及安装</w:t>
            </w:r>
            <w:r w:rsidR="00F111A5">
              <w:rPr>
                <w:rFonts w:ascii="宋体" w:eastAsia="宋体" w:hAnsi="宋体" w:cs="宋体" w:hint="eastAsia"/>
                <w:szCs w:val="21"/>
              </w:rPr>
              <w:t>调试</w:t>
            </w:r>
            <w:r>
              <w:rPr>
                <w:rFonts w:ascii="宋体" w:eastAsia="宋体" w:hAnsi="宋体" w:cs="宋体" w:hint="eastAsia"/>
                <w:szCs w:val="21"/>
              </w:rPr>
              <w:t>时间为20个日历天，项目开始实施时间以合同签订为准。</w:t>
            </w:r>
          </w:p>
        </w:tc>
        <w:tc>
          <w:tcPr>
            <w:tcW w:w="2141" w:type="dxa"/>
            <w:vAlign w:val="center"/>
          </w:tcPr>
          <w:p w14:paraId="024FD12C" w14:textId="77777777" w:rsidR="00D21150" w:rsidRDefault="00000000">
            <w:pPr>
              <w:jc w:val="center"/>
            </w:pPr>
            <w:r>
              <w:rPr>
                <w:rFonts w:ascii="宋体" w:hAnsi="宋体" w:cs="宋体" w:hint="eastAsia"/>
              </w:rPr>
              <w:t>人民币</w:t>
            </w:r>
            <w:r>
              <w:rPr>
                <w:rFonts w:ascii="宋体" w:hAnsi="宋体"/>
                <w:u w:val="single"/>
              </w:rPr>
              <w:t>567850.00</w:t>
            </w:r>
            <w:r>
              <w:rPr>
                <w:rFonts w:ascii="宋体" w:hAnsi="宋体" w:cs="宋体" w:hint="eastAsia"/>
              </w:rPr>
              <w:t>元</w:t>
            </w:r>
          </w:p>
        </w:tc>
      </w:tr>
    </w:tbl>
    <w:p w14:paraId="7B96D466" w14:textId="77777777" w:rsidR="00D21150" w:rsidRDefault="00000000">
      <w:pPr>
        <w:pStyle w:val="af7"/>
        <w:numPr>
          <w:ilvl w:val="0"/>
          <w:numId w:val="13"/>
        </w:numPr>
        <w:snapToGrid w:val="0"/>
        <w:spacing w:line="360" w:lineRule="auto"/>
        <w:ind w:firstLineChars="0"/>
        <w:rPr>
          <w:rFonts w:ascii="宋体" w:eastAsia="宋体" w:hAnsi="宋体" w:hint="eastAsia"/>
          <w:b/>
          <w:bCs/>
        </w:rPr>
      </w:pPr>
      <w:bookmarkStart w:id="1" w:name="_Hlk164951376"/>
      <w:r>
        <w:rPr>
          <w:rFonts w:ascii="宋体" w:eastAsia="宋体" w:hAnsi="宋体" w:hint="eastAsia"/>
          <w:b/>
          <w:bCs/>
        </w:rPr>
        <w:t>项目概况</w:t>
      </w:r>
    </w:p>
    <w:p w14:paraId="645F5306" w14:textId="77777777" w:rsidR="00D21150" w:rsidRDefault="00000000">
      <w:pPr>
        <w:numPr>
          <w:ilvl w:val="0"/>
          <w:numId w:val="14"/>
        </w:numPr>
        <w:spacing w:line="360" w:lineRule="auto"/>
        <w:rPr>
          <w:rFonts w:ascii="宋体" w:eastAsia="宋体" w:hAnsi="宋体" w:cs="宋体" w:hint="eastAsia"/>
          <w:b/>
          <w:szCs w:val="21"/>
        </w:rPr>
      </w:pPr>
      <w:r>
        <w:rPr>
          <w:rFonts w:ascii="宋体" w:eastAsia="宋体" w:hAnsi="宋体" w:cs="宋体" w:hint="eastAsia"/>
          <w:bCs/>
          <w:szCs w:val="21"/>
        </w:rPr>
        <w:t>项目内容：</w:t>
      </w:r>
      <w:r>
        <w:rPr>
          <w:rFonts w:ascii="宋体" w:eastAsia="宋体" w:hAnsi="宋体" w:cs="宋体" w:hint="eastAsia"/>
          <w:szCs w:val="21"/>
        </w:rPr>
        <w:t>采购监门安检设备一套，配备于广东省从化监狱监门车辆通道。</w:t>
      </w:r>
    </w:p>
    <w:p w14:paraId="380104B1" w14:textId="77777777" w:rsidR="00D21150" w:rsidRDefault="00000000">
      <w:pPr>
        <w:numPr>
          <w:ilvl w:val="0"/>
          <w:numId w:val="14"/>
        </w:numPr>
        <w:spacing w:line="360" w:lineRule="auto"/>
        <w:rPr>
          <w:rFonts w:ascii="宋体" w:eastAsia="宋体" w:hAnsi="宋体" w:cs="宋体" w:hint="eastAsia"/>
          <w:szCs w:val="21"/>
        </w:rPr>
      </w:pPr>
      <w:r>
        <w:rPr>
          <w:rFonts w:ascii="宋体" w:eastAsia="宋体" w:hAnsi="宋体" w:cs="宋体" w:hint="eastAsia"/>
          <w:szCs w:val="21"/>
        </w:rPr>
        <w:t>项目名称：广东省从化监狱监门安检设备采购项目。</w:t>
      </w:r>
    </w:p>
    <w:p w14:paraId="1A1DC947" w14:textId="77777777" w:rsidR="00D21150" w:rsidRDefault="00000000">
      <w:pPr>
        <w:numPr>
          <w:ilvl w:val="0"/>
          <w:numId w:val="14"/>
        </w:numPr>
        <w:spacing w:line="360" w:lineRule="auto"/>
        <w:rPr>
          <w:rFonts w:ascii="宋体" w:eastAsia="宋体" w:hAnsi="宋体" w:cs="宋体" w:hint="eastAsia"/>
          <w:szCs w:val="21"/>
        </w:rPr>
      </w:pPr>
      <w:r>
        <w:rPr>
          <w:rFonts w:ascii="宋体" w:eastAsia="宋体" w:hAnsi="宋体" w:cs="宋体" w:hint="eastAsia"/>
          <w:szCs w:val="21"/>
        </w:rPr>
        <w:t>本项目最高限价金额：人民币567850.00元，包含设备费、安装服务费、保修服务费、税金</w:t>
      </w:r>
      <w:r>
        <w:rPr>
          <w:rFonts w:hint="eastAsia"/>
        </w:rPr>
        <w:t>及与项目相关的所有费用</w:t>
      </w:r>
      <w:r>
        <w:rPr>
          <w:rFonts w:ascii="宋体" w:eastAsia="宋体" w:hAnsi="宋体" w:cs="宋体" w:hint="eastAsia"/>
          <w:szCs w:val="21"/>
        </w:rPr>
        <w:t>。</w:t>
      </w:r>
    </w:p>
    <w:p w14:paraId="03BF6D82" w14:textId="77777777" w:rsidR="00D21150" w:rsidRDefault="00000000">
      <w:pPr>
        <w:numPr>
          <w:ilvl w:val="0"/>
          <w:numId w:val="14"/>
        </w:numPr>
        <w:spacing w:line="360" w:lineRule="auto"/>
        <w:rPr>
          <w:rStyle w:val="af4"/>
          <w:rFonts w:ascii="宋体" w:eastAsia="宋体" w:hAnsi="宋体" w:cs="宋体" w:hint="eastAsia"/>
          <w:b w:val="0"/>
          <w:bCs w:val="0"/>
          <w:szCs w:val="21"/>
        </w:rPr>
      </w:pPr>
      <w:r>
        <w:rPr>
          <w:rFonts w:ascii="宋体" w:eastAsia="宋体" w:hAnsi="宋体" w:cs="宋体" w:hint="eastAsia"/>
          <w:szCs w:val="21"/>
        </w:rPr>
        <w:t>本项目严禁转包和分包。</w:t>
      </w:r>
    </w:p>
    <w:p w14:paraId="61D8B6FE" w14:textId="77777777" w:rsidR="00D21150" w:rsidRDefault="00000000">
      <w:pPr>
        <w:pStyle w:val="af7"/>
        <w:numPr>
          <w:ilvl w:val="0"/>
          <w:numId w:val="13"/>
        </w:numPr>
        <w:snapToGrid w:val="0"/>
        <w:spacing w:line="360" w:lineRule="auto"/>
        <w:ind w:firstLineChars="0"/>
        <w:rPr>
          <w:rFonts w:ascii="宋体" w:eastAsia="宋体" w:hAnsi="宋体" w:hint="eastAsia"/>
          <w:b/>
          <w:bCs/>
        </w:rPr>
      </w:pPr>
      <w:r>
        <w:rPr>
          <w:rFonts w:ascii="宋体" w:eastAsia="宋体" w:hAnsi="宋体" w:hint="eastAsia"/>
          <w:b/>
          <w:bCs/>
        </w:rPr>
        <w:t>项目质量及要求</w:t>
      </w:r>
    </w:p>
    <w:p w14:paraId="51F112E7" w14:textId="57039122" w:rsidR="00D21150" w:rsidRDefault="00000000">
      <w:pPr>
        <w:numPr>
          <w:ilvl w:val="0"/>
          <w:numId w:val="15"/>
        </w:numPr>
        <w:spacing w:line="360" w:lineRule="auto"/>
        <w:rPr>
          <w:rFonts w:ascii="宋体" w:eastAsia="宋体" w:hAnsi="宋体" w:cs="宋体" w:hint="eastAsia"/>
          <w:szCs w:val="21"/>
        </w:rPr>
      </w:pPr>
      <w:r>
        <w:rPr>
          <w:rFonts w:ascii="宋体" w:eastAsia="宋体" w:hAnsi="宋体" w:cs="宋体" w:hint="eastAsia"/>
          <w:szCs w:val="21"/>
        </w:rPr>
        <w:t>所</w:t>
      </w:r>
      <w:proofErr w:type="gramStart"/>
      <w:r>
        <w:rPr>
          <w:rFonts w:ascii="宋体" w:eastAsia="宋体" w:hAnsi="宋体" w:cs="宋体" w:hint="eastAsia"/>
          <w:szCs w:val="21"/>
        </w:rPr>
        <w:t>投产品需具有</w:t>
      </w:r>
      <w:proofErr w:type="gramEnd"/>
      <w:r>
        <w:rPr>
          <w:rFonts w:ascii="宋体" w:eastAsia="宋体" w:hAnsi="宋体" w:cs="宋体" w:hint="eastAsia"/>
          <w:szCs w:val="21"/>
        </w:rPr>
        <w:t>公安部下属产品质量监督检验中心出具的检测报告（</w:t>
      </w:r>
      <w:r w:rsidR="00F111A5" w:rsidRPr="00F111A5">
        <w:rPr>
          <w:rFonts w:ascii="宋体" w:eastAsia="宋体" w:hAnsi="宋体" w:cs="宋体" w:hint="eastAsia"/>
          <w:szCs w:val="21"/>
        </w:rPr>
        <w:t>检测报告内容涵盖产品设备技术参数内容中带“※”号条款的相关内容要求</w:t>
      </w:r>
      <w:r>
        <w:rPr>
          <w:rFonts w:ascii="宋体" w:eastAsia="宋体" w:hAnsi="宋体" w:cs="宋体" w:hint="eastAsia"/>
          <w:szCs w:val="21"/>
        </w:rPr>
        <w:t>），成交供应商在成交公告发布之日起10个</w:t>
      </w:r>
      <w:r w:rsidR="005D372A">
        <w:rPr>
          <w:rFonts w:ascii="宋体" w:eastAsia="宋体" w:hAnsi="宋体" w:cs="宋体" w:hint="eastAsia"/>
          <w:szCs w:val="21"/>
        </w:rPr>
        <w:t>工作日</w:t>
      </w:r>
      <w:r>
        <w:rPr>
          <w:rFonts w:ascii="宋体" w:eastAsia="宋体" w:hAnsi="宋体" w:cs="宋体" w:hint="eastAsia"/>
          <w:szCs w:val="21"/>
        </w:rPr>
        <w:t>内需提供</w:t>
      </w:r>
      <w:r w:rsidRPr="00F111A5">
        <w:rPr>
          <w:rFonts w:ascii="宋体" w:eastAsia="宋体" w:hAnsi="宋体" w:cs="宋体" w:hint="eastAsia"/>
          <w:szCs w:val="21"/>
        </w:rPr>
        <w:t>公安部下属产品质量监督检验中心出具的经过机构实验室与现场检测，符合相关国家标准且完整</w:t>
      </w:r>
      <w:proofErr w:type="gramStart"/>
      <w:r w:rsidRPr="00F111A5">
        <w:rPr>
          <w:rFonts w:ascii="宋体" w:eastAsia="宋体" w:hAnsi="宋体" w:cs="宋体" w:hint="eastAsia"/>
          <w:szCs w:val="21"/>
        </w:rPr>
        <w:t>不</w:t>
      </w:r>
      <w:proofErr w:type="gramEnd"/>
      <w:r w:rsidRPr="00F111A5">
        <w:rPr>
          <w:rFonts w:ascii="宋体" w:eastAsia="宋体" w:hAnsi="宋体" w:cs="宋体" w:hint="eastAsia"/>
          <w:szCs w:val="21"/>
        </w:rPr>
        <w:t>缺页的检测报告原件给采购人核验，</w:t>
      </w:r>
      <w:r>
        <w:rPr>
          <w:rFonts w:ascii="宋体" w:eastAsia="宋体" w:hAnsi="宋体" w:cs="宋体" w:hint="eastAsia"/>
          <w:szCs w:val="21"/>
        </w:rPr>
        <w:t>不提交检测报告或提交的检测报告不符合要求的，采购人有权取消其成交资格，并作</w:t>
      </w:r>
      <w:proofErr w:type="gramStart"/>
      <w:r>
        <w:rPr>
          <w:rFonts w:ascii="宋体" w:eastAsia="宋体" w:hAnsi="宋体" w:cs="宋体" w:hint="eastAsia"/>
          <w:szCs w:val="21"/>
        </w:rPr>
        <w:t>虚假响应</w:t>
      </w:r>
      <w:proofErr w:type="gramEnd"/>
      <w:r>
        <w:rPr>
          <w:rFonts w:ascii="宋体" w:eastAsia="宋体" w:hAnsi="宋体" w:cs="宋体" w:hint="eastAsia"/>
          <w:szCs w:val="21"/>
        </w:rPr>
        <w:t>处理。</w:t>
      </w:r>
    </w:p>
    <w:p w14:paraId="286EFF96" w14:textId="77777777" w:rsidR="00D21150" w:rsidRDefault="00000000">
      <w:pPr>
        <w:numPr>
          <w:ilvl w:val="0"/>
          <w:numId w:val="15"/>
        </w:numPr>
        <w:spacing w:line="360" w:lineRule="auto"/>
        <w:rPr>
          <w:rFonts w:ascii="宋体" w:eastAsia="宋体" w:hAnsi="宋体" w:cs="宋体" w:hint="eastAsia"/>
          <w:szCs w:val="21"/>
        </w:rPr>
      </w:pPr>
      <w:r>
        <w:rPr>
          <w:rFonts w:ascii="宋体" w:eastAsia="宋体" w:hAnsi="宋体" w:cs="宋体" w:hint="eastAsia"/>
          <w:szCs w:val="21"/>
        </w:rPr>
        <w:t>所供应的器材，辅料必须正规渠道进货，产品质量达到国家标准；货物牌标识内容清晰、有出厂合格证。产品质量应符合中华人民共和国国家安全质量标准、环保标准、行业标准货货物来源国官方标准；凡属于《中华人民共和国实施强制性产品认证的产品目录》的产品，须在交货时提供该产品的《中国强制认证》（CCC认证）。</w:t>
      </w:r>
    </w:p>
    <w:p w14:paraId="454FE4E6" w14:textId="77777777" w:rsidR="00D21150" w:rsidRDefault="00000000">
      <w:pPr>
        <w:numPr>
          <w:ilvl w:val="0"/>
          <w:numId w:val="15"/>
        </w:numPr>
        <w:spacing w:line="360" w:lineRule="auto"/>
        <w:rPr>
          <w:rFonts w:ascii="宋体" w:eastAsia="宋体" w:hAnsi="宋体" w:cs="宋体" w:hint="eastAsia"/>
          <w:szCs w:val="21"/>
        </w:rPr>
      </w:pPr>
      <w:r>
        <w:rPr>
          <w:rFonts w:ascii="宋体" w:eastAsia="宋体" w:hAnsi="宋体" w:cs="宋体" w:hint="eastAsia"/>
          <w:szCs w:val="21"/>
        </w:rPr>
        <w:t>成交结果确认后5个工作日内，成交供应商须提供生产制造商授权证明文件或制造商声明函的复印件给采购人确认（原件备查），且采购人有权核查该文件的真伪。若采购人对该文件存在异议的，成交供应商须提供生产制造商授权证明文件原件或制造商声明函原件，如成交供应商无法在采购人规定时间内提供生产制造商授权证明文件原件或制造商声明函原件或核查到该文件存在弄虚作假等行为的，采购人有权废止成交结果并追究成交供应商的相关责任，采购人</w:t>
      </w:r>
      <w:r>
        <w:rPr>
          <w:rFonts w:ascii="宋体" w:eastAsia="宋体" w:hAnsi="宋体" w:hint="eastAsia"/>
        </w:rPr>
        <w:t>可重新启动采购或按竞价公告规定顺延推选符合要求的供应商作为成交供应商</w:t>
      </w:r>
      <w:r>
        <w:rPr>
          <w:rFonts w:ascii="宋体" w:eastAsia="宋体" w:hAnsi="宋体" w:cs="宋体" w:hint="eastAsia"/>
          <w:szCs w:val="21"/>
        </w:rPr>
        <w:t>。</w:t>
      </w:r>
    </w:p>
    <w:p w14:paraId="250D295E" w14:textId="77777777" w:rsidR="00D21150" w:rsidRDefault="00000000">
      <w:pPr>
        <w:numPr>
          <w:ilvl w:val="0"/>
          <w:numId w:val="15"/>
        </w:numPr>
        <w:spacing w:line="360" w:lineRule="auto"/>
        <w:rPr>
          <w:rFonts w:ascii="宋体" w:eastAsia="宋体" w:hAnsi="宋体" w:cs="宋体" w:hint="eastAsia"/>
          <w:szCs w:val="21"/>
        </w:rPr>
      </w:pPr>
      <w:r>
        <w:rPr>
          <w:rFonts w:ascii="宋体" w:eastAsia="宋体" w:hAnsi="宋体" w:cs="宋体" w:hint="eastAsia"/>
          <w:szCs w:val="21"/>
        </w:rPr>
        <w:lastRenderedPageBreak/>
        <w:t>成交供应商负责产品</w:t>
      </w:r>
      <w:r>
        <w:rPr>
          <w:rFonts w:hint="eastAsia"/>
        </w:rPr>
        <w:t>、</w:t>
      </w:r>
      <w:r>
        <w:rPr>
          <w:rFonts w:ascii="宋体" w:eastAsia="宋体" w:hAnsi="宋体" w:cs="宋体" w:hint="eastAsia"/>
          <w:szCs w:val="21"/>
        </w:rPr>
        <w:t>材料等的全部运输，包括装卸、现场搬运等。</w:t>
      </w:r>
    </w:p>
    <w:p w14:paraId="04F8BE83" w14:textId="77777777" w:rsidR="00D21150" w:rsidRDefault="00000000">
      <w:pPr>
        <w:numPr>
          <w:ilvl w:val="0"/>
          <w:numId w:val="15"/>
        </w:numPr>
        <w:spacing w:line="360" w:lineRule="auto"/>
        <w:rPr>
          <w:rFonts w:ascii="宋体" w:eastAsia="宋体" w:hAnsi="宋体" w:cs="宋体" w:hint="eastAsia"/>
          <w:szCs w:val="21"/>
        </w:rPr>
      </w:pPr>
      <w:r>
        <w:rPr>
          <w:rFonts w:ascii="宋体" w:eastAsia="宋体" w:hAnsi="宋体" w:cs="宋体" w:hint="eastAsia"/>
          <w:szCs w:val="21"/>
        </w:rPr>
        <w:t>从项目开始实施之日起，直到该项目产品验收合格且移交给采购人为止，成交供应商需要对本项目所有相关的材料、半成品、成品和配套设备装置的外观，性能，保管，保险，安全及发运等环节和费用负全责。</w:t>
      </w:r>
    </w:p>
    <w:p w14:paraId="55B16661" w14:textId="77777777" w:rsidR="00D21150" w:rsidRDefault="00000000">
      <w:pPr>
        <w:numPr>
          <w:ilvl w:val="0"/>
          <w:numId w:val="15"/>
        </w:numPr>
        <w:spacing w:line="360" w:lineRule="auto"/>
        <w:rPr>
          <w:rFonts w:ascii="宋体" w:eastAsia="宋体" w:hAnsi="宋体" w:cs="宋体" w:hint="eastAsia"/>
          <w:szCs w:val="21"/>
        </w:rPr>
      </w:pPr>
      <w:r>
        <w:rPr>
          <w:rFonts w:ascii="宋体" w:eastAsia="宋体" w:hAnsi="宋体" w:cs="宋体" w:hint="eastAsia"/>
          <w:szCs w:val="21"/>
        </w:rPr>
        <w:t>成交供应商必须遵守采购人的管理制度，保护好产品安装场地邻近建筑物、电缆、电线及其他设备。如因成交供应商产品安装过程中造成破坏的，成交供应商必须免费修复。</w:t>
      </w:r>
    </w:p>
    <w:p w14:paraId="11B17953" w14:textId="77777777" w:rsidR="00D21150" w:rsidRDefault="00000000">
      <w:pPr>
        <w:numPr>
          <w:ilvl w:val="0"/>
          <w:numId w:val="15"/>
        </w:numPr>
        <w:spacing w:line="360" w:lineRule="auto"/>
        <w:rPr>
          <w:rFonts w:ascii="宋体" w:eastAsia="宋体" w:hAnsi="宋体" w:cs="宋体" w:hint="eastAsia"/>
          <w:szCs w:val="21"/>
        </w:rPr>
      </w:pPr>
      <w:r>
        <w:rPr>
          <w:rFonts w:ascii="宋体" w:eastAsia="宋体" w:hAnsi="宋体" w:cs="宋体" w:hint="eastAsia"/>
          <w:szCs w:val="21"/>
        </w:rPr>
        <w:t>成交供应商必须委派一名负责人全程跟进产品安装情况，直到验收完毕。</w:t>
      </w:r>
    </w:p>
    <w:p w14:paraId="60880FB6" w14:textId="77777777" w:rsidR="00D21150" w:rsidRDefault="00000000">
      <w:pPr>
        <w:pStyle w:val="af7"/>
        <w:numPr>
          <w:ilvl w:val="0"/>
          <w:numId w:val="13"/>
        </w:numPr>
        <w:snapToGrid w:val="0"/>
        <w:spacing w:line="360" w:lineRule="auto"/>
        <w:ind w:firstLineChars="0"/>
        <w:rPr>
          <w:rFonts w:ascii="宋体" w:eastAsia="宋体" w:hAnsi="宋体" w:hint="eastAsia"/>
          <w:b/>
          <w:bCs/>
        </w:rPr>
      </w:pPr>
      <w:r>
        <w:rPr>
          <w:rFonts w:ascii="宋体" w:eastAsia="宋体" w:hAnsi="宋体" w:hint="eastAsia"/>
          <w:b/>
          <w:bCs/>
        </w:rPr>
        <w:t>配置及参数要求</w:t>
      </w:r>
    </w:p>
    <w:p w14:paraId="5ECF998C" w14:textId="77777777" w:rsidR="00D21150" w:rsidRDefault="00000000">
      <w:pPr>
        <w:numPr>
          <w:ilvl w:val="0"/>
          <w:numId w:val="16"/>
        </w:numPr>
        <w:spacing w:line="360" w:lineRule="auto"/>
        <w:rPr>
          <w:rFonts w:ascii="宋体" w:eastAsia="宋体" w:hAnsi="宋体" w:cs="宋体" w:hint="eastAsia"/>
          <w:szCs w:val="21"/>
        </w:rPr>
      </w:pPr>
      <w:r>
        <w:rPr>
          <w:rFonts w:ascii="宋体" w:eastAsia="宋体" w:hAnsi="宋体" w:cs="宋体" w:hint="eastAsia"/>
          <w:szCs w:val="21"/>
        </w:rPr>
        <w:t>设备标准配置清单及最高限价表</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62"/>
        <w:gridCol w:w="1901"/>
        <w:gridCol w:w="2950"/>
        <w:gridCol w:w="986"/>
        <w:gridCol w:w="1134"/>
        <w:gridCol w:w="1139"/>
      </w:tblGrid>
      <w:tr w:rsidR="00D21150" w14:paraId="343447BD" w14:textId="77777777">
        <w:trPr>
          <w:trHeight w:val="454"/>
          <w:jc w:val="center"/>
        </w:trPr>
        <w:tc>
          <w:tcPr>
            <w:tcW w:w="962" w:type="dxa"/>
            <w:tcBorders>
              <w:left w:val="single" w:sz="4" w:space="0" w:color="auto"/>
              <w:right w:val="single" w:sz="4" w:space="0" w:color="auto"/>
            </w:tcBorders>
            <w:vAlign w:val="center"/>
          </w:tcPr>
          <w:p w14:paraId="5D42874B" w14:textId="77777777" w:rsidR="00D21150" w:rsidRDefault="00000000">
            <w:pPr>
              <w:jc w:val="center"/>
              <w:rPr>
                <w:rFonts w:ascii="宋体" w:eastAsia="宋体" w:hAnsi="宋体" w:cs="宋体" w:hint="eastAsia"/>
                <w:b/>
                <w:bCs/>
                <w:snapToGrid w:val="0"/>
                <w:szCs w:val="21"/>
              </w:rPr>
            </w:pPr>
            <w:r>
              <w:rPr>
                <w:rFonts w:ascii="宋体" w:eastAsia="宋体" w:hAnsi="宋体" w:cs="宋体" w:hint="eastAsia"/>
                <w:b/>
                <w:bCs/>
                <w:szCs w:val="21"/>
              </w:rPr>
              <w:t>序号</w:t>
            </w:r>
          </w:p>
        </w:tc>
        <w:tc>
          <w:tcPr>
            <w:tcW w:w="1901" w:type="dxa"/>
            <w:tcBorders>
              <w:left w:val="single" w:sz="4" w:space="0" w:color="auto"/>
            </w:tcBorders>
            <w:vAlign w:val="center"/>
          </w:tcPr>
          <w:p w14:paraId="5C4D369D" w14:textId="77777777" w:rsidR="00D21150" w:rsidRDefault="00000000">
            <w:pPr>
              <w:jc w:val="center"/>
              <w:rPr>
                <w:rFonts w:ascii="宋体" w:eastAsia="宋体" w:hAnsi="宋体" w:cs="宋体" w:hint="eastAsia"/>
                <w:b/>
                <w:bCs/>
                <w:szCs w:val="21"/>
              </w:rPr>
            </w:pPr>
            <w:r>
              <w:rPr>
                <w:rFonts w:ascii="宋体" w:eastAsia="宋体" w:hAnsi="宋体" w:cs="宋体" w:hint="eastAsia"/>
                <w:b/>
                <w:bCs/>
                <w:szCs w:val="21"/>
              </w:rPr>
              <w:t>产品名称</w:t>
            </w:r>
          </w:p>
        </w:tc>
        <w:tc>
          <w:tcPr>
            <w:tcW w:w="2950" w:type="dxa"/>
            <w:vAlign w:val="center"/>
          </w:tcPr>
          <w:p w14:paraId="1935143B" w14:textId="77777777" w:rsidR="00D21150" w:rsidRDefault="00000000">
            <w:pPr>
              <w:jc w:val="center"/>
              <w:rPr>
                <w:rFonts w:ascii="宋体" w:eastAsia="宋体" w:hAnsi="宋体" w:cs="宋体" w:hint="eastAsia"/>
                <w:b/>
                <w:bCs/>
                <w:snapToGrid w:val="0"/>
                <w:szCs w:val="21"/>
              </w:rPr>
            </w:pPr>
            <w:r>
              <w:rPr>
                <w:rFonts w:ascii="宋体" w:eastAsia="宋体" w:hAnsi="宋体" w:cs="宋体" w:hint="eastAsia"/>
                <w:b/>
                <w:bCs/>
                <w:szCs w:val="21"/>
              </w:rPr>
              <w:t>配置名称</w:t>
            </w:r>
          </w:p>
        </w:tc>
        <w:tc>
          <w:tcPr>
            <w:tcW w:w="986" w:type="dxa"/>
            <w:vAlign w:val="center"/>
          </w:tcPr>
          <w:p w14:paraId="2455E431" w14:textId="77777777" w:rsidR="00D21150" w:rsidRDefault="00000000">
            <w:pPr>
              <w:jc w:val="center"/>
              <w:rPr>
                <w:rFonts w:ascii="宋体" w:eastAsia="宋体" w:hAnsi="宋体" w:cs="宋体" w:hint="eastAsia"/>
                <w:b/>
                <w:bCs/>
                <w:snapToGrid w:val="0"/>
                <w:szCs w:val="21"/>
              </w:rPr>
            </w:pPr>
            <w:r>
              <w:rPr>
                <w:rFonts w:ascii="宋体" w:eastAsia="宋体" w:hAnsi="宋体" w:cs="宋体" w:hint="eastAsia"/>
                <w:b/>
                <w:bCs/>
                <w:snapToGrid w:val="0"/>
                <w:szCs w:val="21"/>
              </w:rPr>
              <w:t>单位</w:t>
            </w:r>
          </w:p>
        </w:tc>
        <w:tc>
          <w:tcPr>
            <w:tcW w:w="1134" w:type="dxa"/>
            <w:vAlign w:val="center"/>
          </w:tcPr>
          <w:p w14:paraId="0E1FED97" w14:textId="77777777" w:rsidR="00D21150" w:rsidRDefault="00000000">
            <w:pPr>
              <w:jc w:val="center"/>
              <w:rPr>
                <w:rFonts w:ascii="宋体" w:eastAsia="宋体" w:hAnsi="宋体" w:cs="宋体" w:hint="eastAsia"/>
                <w:b/>
                <w:bCs/>
                <w:szCs w:val="21"/>
              </w:rPr>
            </w:pPr>
            <w:r>
              <w:rPr>
                <w:rFonts w:ascii="宋体" w:eastAsia="宋体" w:hAnsi="宋体" w:cs="宋体" w:hint="eastAsia"/>
                <w:b/>
                <w:bCs/>
                <w:szCs w:val="21"/>
              </w:rPr>
              <w:t>数量</w:t>
            </w:r>
          </w:p>
        </w:tc>
        <w:tc>
          <w:tcPr>
            <w:tcW w:w="1139" w:type="dxa"/>
            <w:vAlign w:val="center"/>
          </w:tcPr>
          <w:p w14:paraId="79EA7FC3" w14:textId="77777777" w:rsidR="00D21150" w:rsidRDefault="00000000">
            <w:pPr>
              <w:jc w:val="center"/>
              <w:rPr>
                <w:rFonts w:ascii="宋体" w:eastAsia="宋体" w:hAnsi="宋体" w:cs="宋体" w:hint="eastAsia"/>
                <w:b/>
                <w:bCs/>
                <w:szCs w:val="21"/>
              </w:rPr>
            </w:pPr>
            <w:r>
              <w:rPr>
                <w:rFonts w:ascii="宋体" w:eastAsia="宋体" w:hAnsi="宋体" w:cs="宋体" w:hint="eastAsia"/>
                <w:b/>
                <w:bCs/>
                <w:szCs w:val="21"/>
              </w:rPr>
              <w:t>最高限价（元）</w:t>
            </w:r>
          </w:p>
        </w:tc>
      </w:tr>
      <w:tr w:rsidR="00D21150" w14:paraId="1D8B1126" w14:textId="77777777">
        <w:trPr>
          <w:trHeight w:val="454"/>
          <w:jc w:val="center"/>
        </w:trPr>
        <w:tc>
          <w:tcPr>
            <w:tcW w:w="962" w:type="dxa"/>
            <w:tcBorders>
              <w:right w:val="single" w:sz="4" w:space="0" w:color="auto"/>
            </w:tcBorders>
            <w:vAlign w:val="center"/>
          </w:tcPr>
          <w:p w14:paraId="54B0E6B7"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1</w:t>
            </w:r>
          </w:p>
        </w:tc>
        <w:tc>
          <w:tcPr>
            <w:tcW w:w="1901" w:type="dxa"/>
            <w:vMerge w:val="restart"/>
            <w:tcBorders>
              <w:left w:val="single" w:sz="4" w:space="0" w:color="auto"/>
              <w:right w:val="single" w:sz="4" w:space="0" w:color="auto"/>
            </w:tcBorders>
            <w:vAlign w:val="center"/>
          </w:tcPr>
          <w:p w14:paraId="218FD825"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生命探测仪</w:t>
            </w:r>
          </w:p>
        </w:tc>
        <w:tc>
          <w:tcPr>
            <w:tcW w:w="2950" w:type="dxa"/>
            <w:tcBorders>
              <w:left w:val="single" w:sz="4" w:space="0" w:color="auto"/>
            </w:tcBorders>
            <w:vAlign w:val="center"/>
          </w:tcPr>
          <w:p w14:paraId="2663B8DE" w14:textId="77777777" w:rsidR="00D21150" w:rsidRDefault="00000000">
            <w:pPr>
              <w:jc w:val="center"/>
              <w:rPr>
                <w:rFonts w:ascii="宋体" w:eastAsia="宋体" w:hAnsi="宋体" w:cs="宋体" w:hint="eastAsia"/>
                <w:bCs/>
                <w:szCs w:val="21"/>
              </w:rPr>
            </w:pPr>
            <w:r>
              <w:rPr>
                <w:rFonts w:ascii="宋体" w:eastAsia="宋体" w:hAnsi="宋体" w:cs="宋体" w:hint="eastAsia"/>
                <w:bCs/>
                <w:szCs w:val="21"/>
              </w:rPr>
              <w:t>工业控制设备</w:t>
            </w:r>
          </w:p>
        </w:tc>
        <w:tc>
          <w:tcPr>
            <w:tcW w:w="986" w:type="dxa"/>
            <w:vAlign w:val="center"/>
          </w:tcPr>
          <w:p w14:paraId="5AB7E3AE"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套</w:t>
            </w:r>
          </w:p>
        </w:tc>
        <w:tc>
          <w:tcPr>
            <w:tcW w:w="1134" w:type="dxa"/>
            <w:vAlign w:val="center"/>
          </w:tcPr>
          <w:p w14:paraId="5BA66B8B"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1</w:t>
            </w:r>
          </w:p>
        </w:tc>
        <w:tc>
          <w:tcPr>
            <w:tcW w:w="1139" w:type="dxa"/>
            <w:vMerge w:val="restart"/>
            <w:vAlign w:val="center"/>
          </w:tcPr>
          <w:p w14:paraId="1A788B77"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517950.00</w:t>
            </w:r>
          </w:p>
        </w:tc>
      </w:tr>
      <w:tr w:rsidR="00D21150" w14:paraId="5A1D71B7" w14:textId="77777777">
        <w:trPr>
          <w:trHeight w:val="454"/>
          <w:jc w:val="center"/>
        </w:trPr>
        <w:tc>
          <w:tcPr>
            <w:tcW w:w="962" w:type="dxa"/>
            <w:tcBorders>
              <w:right w:val="single" w:sz="4" w:space="0" w:color="auto"/>
            </w:tcBorders>
            <w:vAlign w:val="center"/>
          </w:tcPr>
          <w:p w14:paraId="7B1DAC21"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2</w:t>
            </w:r>
          </w:p>
        </w:tc>
        <w:tc>
          <w:tcPr>
            <w:tcW w:w="1901" w:type="dxa"/>
            <w:vMerge/>
            <w:tcBorders>
              <w:left w:val="single" w:sz="4" w:space="0" w:color="auto"/>
              <w:right w:val="single" w:sz="4" w:space="0" w:color="auto"/>
            </w:tcBorders>
            <w:vAlign w:val="center"/>
          </w:tcPr>
          <w:p w14:paraId="3C615936" w14:textId="77777777" w:rsidR="00D21150" w:rsidRDefault="00D21150">
            <w:pPr>
              <w:jc w:val="center"/>
              <w:rPr>
                <w:rFonts w:ascii="宋体" w:eastAsia="宋体" w:hAnsi="宋体" w:cs="宋体" w:hint="eastAsia"/>
                <w:szCs w:val="21"/>
              </w:rPr>
            </w:pPr>
          </w:p>
        </w:tc>
        <w:tc>
          <w:tcPr>
            <w:tcW w:w="2950" w:type="dxa"/>
            <w:vAlign w:val="center"/>
          </w:tcPr>
          <w:p w14:paraId="7DA843C1" w14:textId="77777777" w:rsidR="00D21150" w:rsidRDefault="00000000">
            <w:pPr>
              <w:jc w:val="center"/>
              <w:rPr>
                <w:rFonts w:ascii="宋体" w:eastAsia="宋体" w:hAnsi="宋体" w:cs="宋体" w:hint="eastAsia"/>
                <w:bCs/>
                <w:szCs w:val="21"/>
              </w:rPr>
            </w:pPr>
            <w:r>
              <w:rPr>
                <w:rFonts w:ascii="宋体" w:eastAsia="宋体" w:hAnsi="宋体" w:cs="宋体" w:hint="eastAsia"/>
                <w:bCs/>
                <w:szCs w:val="21"/>
              </w:rPr>
              <w:t>无线车辆感应终端</w:t>
            </w:r>
          </w:p>
        </w:tc>
        <w:tc>
          <w:tcPr>
            <w:tcW w:w="986" w:type="dxa"/>
            <w:vAlign w:val="center"/>
          </w:tcPr>
          <w:p w14:paraId="3B3C4CD5"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套</w:t>
            </w:r>
          </w:p>
        </w:tc>
        <w:tc>
          <w:tcPr>
            <w:tcW w:w="1134" w:type="dxa"/>
            <w:vAlign w:val="center"/>
          </w:tcPr>
          <w:p w14:paraId="135C5BD3"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6</w:t>
            </w:r>
          </w:p>
        </w:tc>
        <w:tc>
          <w:tcPr>
            <w:tcW w:w="1139" w:type="dxa"/>
            <w:vMerge/>
            <w:vAlign w:val="center"/>
          </w:tcPr>
          <w:p w14:paraId="593B7C53" w14:textId="77777777" w:rsidR="00D21150" w:rsidRDefault="00D21150">
            <w:pPr>
              <w:jc w:val="center"/>
              <w:rPr>
                <w:rFonts w:ascii="宋体" w:eastAsia="宋体" w:hAnsi="宋体" w:cs="宋体" w:hint="eastAsia"/>
                <w:szCs w:val="21"/>
              </w:rPr>
            </w:pPr>
          </w:p>
        </w:tc>
      </w:tr>
      <w:tr w:rsidR="00D21150" w14:paraId="75898AC9" w14:textId="77777777">
        <w:trPr>
          <w:trHeight w:val="454"/>
          <w:jc w:val="center"/>
        </w:trPr>
        <w:tc>
          <w:tcPr>
            <w:tcW w:w="962" w:type="dxa"/>
            <w:tcBorders>
              <w:right w:val="single" w:sz="4" w:space="0" w:color="auto"/>
            </w:tcBorders>
            <w:shd w:val="clear" w:color="auto" w:fill="auto"/>
            <w:vAlign w:val="center"/>
          </w:tcPr>
          <w:p w14:paraId="36A05318"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3</w:t>
            </w:r>
          </w:p>
        </w:tc>
        <w:tc>
          <w:tcPr>
            <w:tcW w:w="1901" w:type="dxa"/>
            <w:vMerge/>
            <w:tcBorders>
              <w:left w:val="single" w:sz="4" w:space="0" w:color="auto"/>
              <w:right w:val="single" w:sz="4" w:space="0" w:color="auto"/>
            </w:tcBorders>
            <w:vAlign w:val="center"/>
          </w:tcPr>
          <w:p w14:paraId="3FA0A2D9" w14:textId="77777777" w:rsidR="00D21150" w:rsidRDefault="00D21150">
            <w:pPr>
              <w:jc w:val="center"/>
              <w:rPr>
                <w:rFonts w:ascii="宋体" w:eastAsia="宋体" w:hAnsi="宋体" w:cs="宋体" w:hint="eastAsia"/>
                <w:szCs w:val="21"/>
              </w:rPr>
            </w:pPr>
          </w:p>
        </w:tc>
        <w:tc>
          <w:tcPr>
            <w:tcW w:w="2950" w:type="dxa"/>
            <w:shd w:val="clear" w:color="auto" w:fill="auto"/>
            <w:vAlign w:val="center"/>
          </w:tcPr>
          <w:p w14:paraId="10944496"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有线车辆感应终端</w:t>
            </w:r>
          </w:p>
        </w:tc>
        <w:tc>
          <w:tcPr>
            <w:tcW w:w="986" w:type="dxa"/>
            <w:shd w:val="clear" w:color="auto" w:fill="auto"/>
            <w:vAlign w:val="center"/>
          </w:tcPr>
          <w:p w14:paraId="2317FB98"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套</w:t>
            </w:r>
          </w:p>
        </w:tc>
        <w:tc>
          <w:tcPr>
            <w:tcW w:w="1134" w:type="dxa"/>
            <w:shd w:val="clear" w:color="auto" w:fill="auto"/>
            <w:vAlign w:val="center"/>
          </w:tcPr>
          <w:p w14:paraId="6A1BCC89"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2</w:t>
            </w:r>
          </w:p>
        </w:tc>
        <w:tc>
          <w:tcPr>
            <w:tcW w:w="1139" w:type="dxa"/>
            <w:vMerge/>
            <w:shd w:val="clear" w:color="auto" w:fill="auto"/>
            <w:vAlign w:val="center"/>
          </w:tcPr>
          <w:p w14:paraId="47828733" w14:textId="77777777" w:rsidR="00D21150" w:rsidRDefault="00D21150">
            <w:pPr>
              <w:jc w:val="center"/>
              <w:rPr>
                <w:rFonts w:ascii="宋体" w:eastAsia="宋体" w:hAnsi="宋体" w:cs="宋体" w:hint="eastAsia"/>
                <w:szCs w:val="21"/>
              </w:rPr>
            </w:pPr>
          </w:p>
        </w:tc>
      </w:tr>
      <w:tr w:rsidR="00D21150" w14:paraId="75730D74" w14:textId="77777777">
        <w:trPr>
          <w:trHeight w:val="454"/>
          <w:jc w:val="center"/>
        </w:trPr>
        <w:tc>
          <w:tcPr>
            <w:tcW w:w="962" w:type="dxa"/>
            <w:tcBorders>
              <w:right w:val="single" w:sz="4" w:space="0" w:color="auto"/>
            </w:tcBorders>
            <w:shd w:val="clear" w:color="auto" w:fill="auto"/>
            <w:vAlign w:val="center"/>
          </w:tcPr>
          <w:p w14:paraId="389E4A5D"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4</w:t>
            </w:r>
          </w:p>
        </w:tc>
        <w:tc>
          <w:tcPr>
            <w:tcW w:w="1901" w:type="dxa"/>
            <w:vMerge/>
            <w:tcBorders>
              <w:left w:val="single" w:sz="4" w:space="0" w:color="auto"/>
              <w:right w:val="single" w:sz="4" w:space="0" w:color="auto"/>
            </w:tcBorders>
            <w:vAlign w:val="center"/>
          </w:tcPr>
          <w:p w14:paraId="2B97A9AD" w14:textId="77777777" w:rsidR="00D21150" w:rsidRDefault="00D21150">
            <w:pPr>
              <w:jc w:val="center"/>
              <w:rPr>
                <w:rFonts w:ascii="宋体" w:eastAsia="宋体" w:hAnsi="宋体" w:cs="宋体" w:hint="eastAsia"/>
                <w:szCs w:val="21"/>
              </w:rPr>
            </w:pPr>
          </w:p>
        </w:tc>
        <w:tc>
          <w:tcPr>
            <w:tcW w:w="2950" w:type="dxa"/>
            <w:vAlign w:val="center"/>
          </w:tcPr>
          <w:p w14:paraId="74552E28" w14:textId="77777777" w:rsidR="00D21150" w:rsidRDefault="00000000">
            <w:pPr>
              <w:jc w:val="center"/>
              <w:rPr>
                <w:rFonts w:ascii="宋体" w:eastAsia="宋体" w:hAnsi="宋体" w:cs="宋体" w:hint="eastAsia"/>
                <w:bCs/>
                <w:szCs w:val="21"/>
              </w:rPr>
            </w:pPr>
            <w:r>
              <w:rPr>
                <w:rFonts w:ascii="宋体" w:eastAsia="宋体" w:hAnsi="宋体" w:cs="宋体" w:hint="eastAsia"/>
                <w:bCs/>
                <w:szCs w:val="21"/>
              </w:rPr>
              <w:t>无线地面环境感应终端</w:t>
            </w:r>
          </w:p>
        </w:tc>
        <w:tc>
          <w:tcPr>
            <w:tcW w:w="986" w:type="dxa"/>
            <w:vAlign w:val="center"/>
          </w:tcPr>
          <w:p w14:paraId="02D8AC58"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套</w:t>
            </w:r>
          </w:p>
        </w:tc>
        <w:tc>
          <w:tcPr>
            <w:tcW w:w="1134" w:type="dxa"/>
            <w:vAlign w:val="center"/>
          </w:tcPr>
          <w:p w14:paraId="4D587087"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1</w:t>
            </w:r>
          </w:p>
        </w:tc>
        <w:tc>
          <w:tcPr>
            <w:tcW w:w="1139" w:type="dxa"/>
            <w:vMerge/>
            <w:vAlign w:val="center"/>
          </w:tcPr>
          <w:p w14:paraId="54E1CC9A" w14:textId="77777777" w:rsidR="00D21150" w:rsidRDefault="00D21150">
            <w:pPr>
              <w:jc w:val="center"/>
              <w:rPr>
                <w:rFonts w:ascii="宋体" w:eastAsia="宋体" w:hAnsi="宋体" w:cs="宋体" w:hint="eastAsia"/>
                <w:szCs w:val="21"/>
              </w:rPr>
            </w:pPr>
          </w:p>
        </w:tc>
      </w:tr>
      <w:tr w:rsidR="00D21150" w14:paraId="384B5E09" w14:textId="77777777">
        <w:trPr>
          <w:trHeight w:val="454"/>
          <w:jc w:val="center"/>
        </w:trPr>
        <w:tc>
          <w:tcPr>
            <w:tcW w:w="962" w:type="dxa"/>
            <w:tcBorders>
              <w:right w:val="single" w:sz="4" w:space="0" w:color="auto"/>
            </w:tcBorders>
            <w:shd w:val="clear" w:color="auto" w:fill="auto"/>
            <w:vAlign w:val="center"/>
          </w:tcPr>
          <w:p w14:paraId="59D80F5A"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5</w:t>
            </w:r>
          </w:p>
        </w:tc>
        <w:tc>
          <w:tcPr>
            <w:tcW w:w="1901" w:type="dxa"/>
            <w:vMerge/>
            <w:tcBorders>
              <w:left w:val="single" w:sz="4" w:space="0" w:color="auto"/>
              <w:right w:val="single" w:sz="4" w:space="0" w:color="auto"/>
            </w:tcBorders>
            <w:vAlign w:val="center"/>
          </w:tcPr>
          <w:p w14:paraId="50D1E568" w14:textId="77777777" w:rsidR="00D21150" w:rsidRDefault="00D21150">
            <w:pPr>
              <w:jc w:val="center"/>
              <w:rPr>
                <w:rFonts w:ascii="宋体" w:eastAsia="宋体" w:hAnsi="宋体" w:cs="宋体" w:hint="eastAsia"/>
                <w:szCs w:val="21"/>
              </w:rPr>
            </w:pPr>
          </w:p>
        </w:tc>
        <w:tc>
          <w:tcPr>
            <w:tcW w:w="2950" w:type="dxa"/>
            <w:vAlign w:val="center"/>
          </w:tcPr>
          <w:p w14:paraId="1F5AAE56" w14:textId="77777777" w:rsidR="00D2115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无线链路传输装置</w:t>
            </w:r>
          </w:p>
        </w:tc>
        <w:tc>
          <w:tcPr>
            <w:tcW w:w="986" w:type="dxa"/>
            <w:vAlign w:val="center"/>
          </w:tcPr>
          <w:p w14:paraId="74DECDC4"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套</w:t>
            </w:r>
          </w:p>
        </w:tc>
        <w:tc>
          <w:tcPr>
            <w:tcW w:w="1134" w:type="dxa"/>
            <w:vAlign w:val="center"/>
          </w:tcPr>
          <w:p w14:paraId="2288BEB5"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1</w:t>
            </w:r>
          </w:p>
        </w:tc>
        <w:tc>
          <w:tcPr>
            <w:tcW w:w="1139" w:type="dxa"/>
            <w:vMerge/>
            <w:vAlign w:val="center"/>
          </w:tcPr>
          <w:p w14:paraId="7308EBCF" w14:textId="77777777" w:rsidR="00D21150" w:rsidRDefault="00D21150">
            <w:pPr>
              <w:jc w:val="center"/>
              <w:rPr>
                <w:rFonts w:ascii="宋体" w:eastAsia="宋体" w:hAnsi="宋体" w:cs="宋体" w:hint="eastAsia"/>
                <w:szCs w:val="21"/>
              </w:rPr>
            </w:pPr>
          </w:p>
        </w:tc>
      </w:tr>
      <w:tr w:rsidR="00D21150" w14:paraId="17C8C6E2" w14:textId="77777777">
        <w:trPr>
          <w:trHeight w:val="454"/>
          <w:jc w:val="center"/>
        </w:trPr>
        <w:tc>
          <w:tcPr>
            <w:tcW w:w="962" w:type="dxa"/>
            <w:tcBorders>
              <w:right w:val="single" w:sz="4" w:space="0" w:color="auto"/>
            </w:tcBorders>
            <w:shd w:val="clear" w:color="auto" w:fill="auto"/>
            <w:vAlign w:val="center"/>
          </w:tcPr>
          <w:p w14:paraId="3E63403C"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6</w:t>
            </w:r>
          </w:p>
        </w:tc>
        <w:tc>
          <w:tcPr>
            <w:tcW w:w="1901" w:type="dxa"/>
            <w:vMerge/>
            <w:tcBorders>
              <w:left w:val="single" w:sz="4" w:space="0" w:color="auto"/>
              <w:right w:val="single" w:sz="4" w:space="0" w:color="auto"/>
            </w:tcBorders>
            <w:vAlign w:val="center"/>
          </w:tcPr>
          <w:p w14:paraId="00A403C9" w14:textId="77777777" w:rsidR="00D21150" w:rsidRDefault="00D21150">
            <w:pPr>
              <w:jc w:val="center"/>
              <w:rPr>
                <w:rFonts w:ascii="宋体" w:eastAsia="宋体" w:hAnsi="宋体" w:cs="宋体" w:hint="eastAsia"/>
                <w:szCs w:val="21"/>
              </w:rPr>
            </w:pPr>
          </w:p>
        </w:tc>
        <w:tc>
          <w:tcPr>
            <w:tcW w:w="2950" w:type="dxa"/>
            <w:vAlign w:val="center"/>
          </w:tcPr>
          <w:p w14:paraId="2F31DC29" w14:textId="77777777" w:rsidR="00D2115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非</w:t>
            </w:r>
            <w:proofErr w:type="gramStart"/>
            <w:r>
              <w:rPr>
                <w:rFonts w:ascii="宋体" w:eastAsia="宋体" w:hAnsi="宋体" w:cs="宋体" w:hint="eastAsia"/>
                <w:kern w:val="0"/>
                <w:szCs w:val="21"/>
                <w:lang w:bidi="ar"/>
              </w:rPr>
              <w:t>触点式磁感</w:t>
            </w:r>
            <w:proofErr w:type="gramEnd"/>
            <w:r>
              <w:rPr>
                <w:rFonts w:ascii="宋体" w:eastAsia="宋体" w:hAnsi="宋体" w:cs="宋体" w:hint="eastAsia"/>
                <w:kern w:val="0"/>
                <w:szCs w:val="21"/>
                <w:lang w:bidi="ar"/>
              </w:rPr>
              <w:t>充电装置</w:t>
            </w:r>
          </w:p>
        </w:tc>
        <w:tc>
          <w:tcPr>
            <w:tcW w:w="986" w:type="dxa"/>
            <w:vAlign w:val="center"/>
          </w:tcPr>
          <w:p w14:paraId="26D7D5D5"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套</w:t>
            </w:r>
          </w:p>
        </w:tc>
        <w:tc>
          <w:tcPr>
            <w:tcW w:w="1134" w:type="dxa"/>
            <w:vAlign w:val="center"/>
          </w:tcPr>
          <w:p w14:paraId="41330F8D"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1</w:t>
            </w:r>
          </w:p>
        </w:tc>
        <w:tc>
          <w:tcPr>
            <w:tcW w:w="1139" w:type="dxa"/>
            <w:vMerge/>
            <w:vAlign w:val="center"/>
          </w:tcPr>
          <w:p w14:paraId="5EE87B23" w14:textId="77777777" w:rsidR="00D21150" w:rsidRDefault="00D21150">
            <w:pPr>
              <w:jc w:val="center"/>
              <w:rPr>
                <w:rFonts w:ascii="宋体" w:eastAsia="宋体" w:hAnsi="宋体" w:cs="宋体" w:hint="eastAsia"/>
                <w:szCs w:val="21"/>
              </w:rPr>
            </w:pPr>
          </w:p>
        </w:tc>
      </w:tr>
      <w:tr w:rsidR="00D21150" w14:paraId="247049C0" w14:textId="77777777">
        <w:trPr>
          <w:trHeight w:val="454"/>
          <w:jc w:val="center"/>
        </w:trPr>
        <w:tc>
          <w:tcPr>
            <w:tcW w:w="962" w:type="dxa"/>
            <w:tcBorders>
              <w:right w:val="single" w:sz="4" w:space="0" w:color="auto"/>
            </w:tcBorders>
            <w:shd w:val="clear" w:color="auto" w:fill="auto"/>
            <w:vAlign w:val="center"/>
          </w:tcPr>
          <w:p w14:paraId="0C82856D"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7</w:t>
            </w:r>
          </w:p>
        </w:tc>
        <w:tc>
          <w:tcPr>
            <w:tcW w:w="1901" w:type="dxa"/>
            <w:vMerge/>
            <w:tcBorders>
              <w:left w:val="single" w:sz="4" w:space="0" w:color="auto"/>
              <w:right w:val="single" w:sz="4" w:space="0" w:color="auto"/>
            </w:tcBorders>
            <w:vAlign w:val="center"/>
          </w:tcPr>
          <w:p w14:paraId="0645585B" w14:textId="77777777" w:rsidR="00D21150" w:rsidRDefault="00D21150">
            <w:pPr>
              <w:jc w:val="center"/>
              <w:rPr>
                <w:rFonts w:ascii="宋体" w:eastAsia="宋体" w:hAnsi="宋体" w:cs="宋体" w:hint="eastAsia"/>
                <w:szCs w:val="21"/>
              </w:rPr>
            </w:pPr>
          </w:p>
        </w:tc>
        <w:tc>
          <w:tcPr>
            <w:tcW w:w="2950" w:type="dxa"/>
            <w:vAlign w:val="center"/>
          </w:tcPr>
          <w:p w14:paraId="2D5B3F8D" w14:textId="77777777" w:rsidR="00D21150" w:rsidRDefault="00000000">
            <w:pPr>
              <w:jc w:val="center"/>
              <w:rPr>
                <w:rFonts w:ascii="宋体" w:eastAsia="宋体" w:hAnsi="宋体" w:cs="宋体" w:hint="eastAsia"/>
                <w:bCs/>
                <w:szCs w:val="21"/>
              </w:rPr>
            </w:pPr>
            <w:r>
              <w:rPr>
                <w:rFonts w:ascii="宋体" w:eastAsia="宋体" w:hAnsi="宋体" w:cs="宋体" w:hint="eastAsia"/>
                <w:bCs/>
                <w:szCs w:val="21"/>
              </w:rPr>
              <w:t>机柜</w:t>
            </w:r>
          </w:p>
        </w:tc>
        <w:tc>
          <w:tcPr>
            <w:tcW w:w="986" w:type="dxa"/>
            <w:vAlign w:val="center"/>
          </w:tcPr>
          <w:p w14:paraId="20A1C94F"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台</w:t>
            </w:r>
          </w:p>
        </w:tc>
        <w:tc>
          <w:tcPr>
            <w:tcW w:w="1134" w:type="dxa"/>
            <w:vAlign w:val="center"/>
          </w:tcPr>
          <w:p w14:paraId="79B4A14E"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1</w:t>
            </w:r>
          </w:p>
        </w:tc>
        <w:tc>
          <w:tcPr>
            <w:tcW w:w="1139" w:type="dxa"/>
            <w:vMerge/>
            <w:vAlign w:val="center"/>
          </w:tcPr>
          <w:p w14:paraId="219D23BA" w14:textId="77777777" w:rsidR="00D21150" w:rsidRDefault="00D21150">
            <w:pPr>
              <w:jc w:val="center"/>
              <w:rPr>
                <w:rFonts w:ascii="宋体" w:eastAsia="宋体" w:hAnsi="宋体" w:cs="宋体" w:hint="eastAsia"/>
                <w:szCs w:val="21"/>
              </w:rPr>
            </w:pPr>
          </w:p>
        </w:tc>
      </w:tr>
      <w:tr w:rsidR="00D21150" w14:paraId="38456EF3" w14:textId="77777777">
        <w:trPr>
          <w:trHeight w:val="454"/>
          <w:jc w:val="center"/>
        </w:trPr>
        <w:tc>
          <w:tcPr>
            <w:tcW w:w="962" w:type="dxa"/>
            <w:tcBorders>
              <w:right w:val="single" w:sz="4" w:space="0" w:color="auto"/>
            </w:tcBorders>
            <w:shd w:val="clear" w:color="auto" w:fill="auto"/>
            <w:vAlign w:val="center"/>
          </w:tcPr>
          <w:p w14:paraId="02CA008D"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8</w:t>
            </w:r>
          </w:p>
        </w:tc>
        <w:tc>
          <w:tcPr>
            <w:tcW w:w="1901" w:type="dxa"/>
            <w:vMerge/>
            <w:tcBorders>
              <w:left w:val="single" w:sz="4" w:space="0" w:color="auto"/>
              <w:right w:val="single" w:sz="4" w:space="0" w:color="auto"/>
            </w:tcBorders>
            <w:vAlign w:val="center"/>
          </w:tcPr>
          <w:p w14:paraId="1A83E4BC" w14:textId="77777777" w:rsidR="00D21150" w:rsidRDefault="00D21150">
            <w:pPr>
              <w:jc w:val="center"/>
              <w:rPr>
                <w:rFonts w:ascii="宋体" w:eastAsia="宋体" w:hAnsi="宋体" w:cs="宋体" w:hint="eastAsia"/>
                <w:szCs w:val="21"/>
              </w:rPr>
            </w:pPr>
          </w:p>
        </w:tc>
        <w:tc>
          <w:tcPr>
            <w:tcW w:w="2950" w:type="dxa"/>
            <w:vAlign w:val="center"/>
          </w:tcPr>
          <w:p w14:paraId="50EACD06" w14:textId="77777777" w:rsidR="00D21150" w:rsidRDefault="00000000">
            <w:pPr>
              <w:widowControl/>
              <w:jc w:val="center"/>
              <w:textAlignment w:val="center"/>
              <w:rPr>
                <w:rFonts w:ascii="宋体" w:eastAsia="宋体" w:hAnsi="宋体" w:cs="宋体" w:hint="eastAsia"/>
                <w:bCs/>
                <w:szCs w:val="21"/>
              </w:rPr>
            </w:pPr>
            <w:r>
              <w:rPr>
                <w:rFonts w:ascii="宋体" w:eastAsia="宋体" w:hAnsi="宋体" w:cs="宋体" w:hint="eastAsia"/>
                <w:kern w:val="0"/>
                <w:szCs w:val="21"/>
                <w:lang w:bidi="ar"/>
              </w:rPr>
              <w:t>自动恒温装置</w:t>
            </w:r>
          </w:p>
        </w:tc>
        <w:tc>
          <w:tcPr>
            <w:tcW w:w="986" w:type="dxa"/>
            <w:vAlign w:val="center"/>
          </w:tcPr>
          <w:p w14:paraId="5AC85005"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套</w:t>
            </w:r>
          </w:p>
        </w:tc>
        <w:tc>
          <w:tcPr>
            <w:tcW w:w="1134" w:type="dxa"/>
            <w:vAlign w:val="center"/>
          </w:tcPr>
          <w:p w14:paraId="51B2BEC9"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1</w:t>
            </w:r>
          </w:p>
        </w:tc>
        <w:tc>
          <w:tcPr>
            <w:tcW w:w="1139" w:type="dxa"/>
            <w:vMerge/>
            <w:vAlign w:val="center"/>
          </w:tcPr>
          <w:p w14:paraId="514DFF3C" w14:textId="77777777" w:rsidR="00D21150" w:rsidRDefault="00D21150">
            <w:pPr>
              <w:jc w:val="center"/>
              <w:rPr>
                <w:rFonts w:ascii="宋体" w:eastAsia="宋体" w:hAnsi="宋体" w:cs="宋体" w:hint="eastAsia"/>
                <w:szCs w:val="21"/>
              </w:rPr>
            </w:pPr>
          </w:p>
        </w:tc>
      </w:tr>
      <w:tr w:rsidR="00D21150" w14:paraId="05B493AB" w14:textId="77777777">
        <w:trPr>
          <w:trHeight w:val="454"/>
          <w:jc w:val="center"/>
        </w:trPr>
        <w:tc>
          <w:tcPr>
            <w:tcW w:w="962" w:type="dxa"/>
            <w:tcBorders>
              <w:right w:val="single" w:sz="4" w:space="0" w:color="auto"/>
            </w:tcBorders>
            <w:vAlign w:val="center"/>
          </w:tcPr>
          <w:p w14:paraId="5ABE250F"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9</w:t>
            </w:r>
          </w:p>
        </w:tc>
        <w:tc>
          <w:tcPr>
            <w:tcW w:w="1901" w:type="dxa"/>
            <w:vMerge/>
            <w:tcBorders>
              <w:left w:val="single" w:sz="4" w:space="0" w:color="auto"/>
              <w:right w:val="single" w:sz="4" w:space="0" w:color="auto"/>
            </w:tcBorders>
            <w:vAlign w:val="center"/>
          </w:tcPr>
          <w:p w14:paraId="4BA0A6E9" w14:textId="77777777" w:rsidR="00D21150" w:rsidRDefault="00D21150">
            <w:pPr>
              <w:jc w:val="center"/>
              <w:rPr>
                <w:rFonts w:ascii="宋体" w:eastAsia="宋体" w:hAnsi="宋体" w:cs="宋体" w:hint="eastAsia"/>
                <w:szCs w:val="21"/>
              </w:rPr>
            </w:pPr>
          </w:p>
        </w:tc>
        <w:tc>
          <w:tcPr>
            <w:tcW w:w="2950" w:type="dxa"/>
            <w:vAlign w:val="center"/>
          </w:tcPr>
          <w:p w14:paraId="6D301926" w14:textId="77777777" w:rsidR="00D21150" w:rsidRDefault="00000000">
            <w:pPr>
              <w:jc w:val="center"/>
              <w:rPr>
                <w:rFonts w:ascii="宋体" w:eastAsia="宋体" w:hAnsi="宋体" w:cs="宋体" w:hint="eastAsia"/>
                <w:bCs/>
                <w:szCs w:val="21"/>
              </w:rPr>
            </w:pPr>
            <w:r>
              <w:rPr>
                <w:rFonts w:ascii="宋体" w:eastAsia="宋体" w:hAnsi="宋体" w:cs="宋体" w:hint="eastAsia"/>
                <w:bCs/>
                <w:szCs w:val="21"/>
              </w:rPr>
              <w:t>智能应急电源</w:t>
            </w:r>
          </w:p>
        </w:tc>
        <w:tc>
          <w:tcPr>
            <w:tcW w:w="986" w:type="dxa"/>
            <w:vAlign w:val="center"/>
          </w:tcPr>
          <w:p w14:paraId="6941C535"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套</w:t>
            </w:r>
          </w:p>
        </w:tc>
        <w:tc>
          <w:tcPr>
            <w:tcW w:w="1134" w:type="dxa"/>
            <w:vAlign w:val="center"/>
          </w:tcPr>
          <w:p w14:paraId="1B376C94"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1</w:t>
            </w:r>
          </w:p>
        </w:tc>
        <w:tc>
          <w:tcPr>
            <w:tcW w:w="1139" w:type="dxa"/>
            <w:vMerge/>
            <w:vAlign w:val="center"/>
          </w:tcPr>
          <w:p w14:paraId="384D39F1" w14:textId="77777777" w:rsidR="00D21150" w:rsidRDefault="00D21150">
            <w:pPr>
              <w:jc w:val="center"/>
              <w:rPr>
                <w:rFonts w:ascii="宋体" w:eastAsia="宋体" w:hAnsi="宋体" w:cs="宋体" w:hint="eastAsia"/>
                <w:szCs w:val="21"/>
              </w:rPr>
            </w:pPr>
          </w:p>
        </w:tc>
      </w:tr>
      <w:tr w:rsidR="00D21150" w14:paraId="0D611C5B" w14:textId="77777777">
        <w:trPr>
          <w:trHeight w:val="454"/>
          <w:jc w:val="center"/>
        </w:trPr>
        <w:tc>
          <w:tcPr>
            <w:tcW w:w="962" w:type="dxa"/>
            <w:tcBorders>
              <w:right w:val="single" w:sz="4" w:space="0" w:color="auto"/>
            </w:tcBorders>
            <w:vAlign w:val="center"/>
          </w:tcPr>
          <w:p w14:paraId="7B91B4AD"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10</w:t>
            </w:r>
          </w:p>
        </w:tc>
        <w:tc>
          <w:tcPr>
            <w:tcW w:w="1901" w:type="dxa"/>
            <w:vMerge/>
            <w:tcBorders>
              <w:left w:val="single" w:sz="4" w:space="0" w:color="auto"/>
              <w:bottom w:val="single" w:sz="4" w:space="0" w:color="auto"/>
              <w:right w:val="single" w:sz="4" w:space="0" w:color="auto"/>
            </w:tcBorders>
            <w:vAlign w:val="center"/>
          </w:tcPr>
          <w:p w14:paraId="1FCD3B79" w14:textId="77777777" w:rsidR="00D21150" w:rsidRDefault="00D21150">
            <w:pPr>
              <w:jc w:val="center"/>
              <w:rPr>
                <w:rFonts w:ascii="宋体" w:eastAsia="宋体" w:hAnsi="宋体" w:cs="宋体" w:hint="eastAsia"/>
                <w:szCs w:val="21"/>
              </w:rPr>
            </w:pPr>
          </w:p>
        </w:tc>
        <w:tc>
          <w:tcPr>
            <w:tcW w:w="2950" w:type="dxa"/>
            <w:shd w:val="clear" w:color="auto" w:fill="auto"/>
            <w:vAlign w:val="center"/>
          </w:tcPr>
          <w:p w14:paraId="1F6F56B8"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数字显示大屏</w:t>
            </w:r>
          </w:p>
        </w:tc>
        <w:tc>
          <w:tcPr>
            <w:tcW w:w="986" w:type="dxa"/>
            <w:shd w:val="clear" w:color="auto" w:fill="auto"/>
            <w:vAlign w:val="center"/>
          </w:tcPr>
          <w:p w14:paraId="0D5E8872"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套</w:t>
            </w:r>
          </w:p>
        </w:tc>
        <w:tc>
          <w:tcPr>
            <w:tcW w:w="1134" w:type="dxa"/>
            <w:shd w:val="clear" w:color="auto" w:fill="auto"/>
            <w:vAlign w:val="center"/>
          </w:tcPr>
          <w:p w14:paraId="7EA52858"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1</w:t>
            </w:r>
          </w:p>
        </w:tc>
        <w:tc>
          <w:tcPr>
            <w:tcW w:w="1139" w:type="dxa"/>
            <w:vMerge/>
            <w:shd w:val="clear" w:color="auto" w:fill="auto"/>
            <w:vAlign w:val="center"/>
          </w:tcPr>
          <w:p w14:paraId="2109BB3F" w14:textId="77777777" w:rsidR="00D21150" w:rsidRDefault="00D21150">
            <w:pPr>
              <w:jc w:val="center"/>
              <w:rPr>
                <w:rFonts w:ascii="宋体" w:eastAsia="宋体" w:hAnsi="宋体" w:cs="宋体" w:hint="eastAsia"/>
                <w:szCs w:val="21"/>
              </w:rPr>
            </w:pPr>
          </w:p>
        </w:tc>
      </w:tr>
      <w:tr w:rsidR="00D21150" w14:paraId="2AB985CF" w14:textId="77777777">
        <w:trPr>
          <w:trHeight w:val="454"/>
          <w:jc w:val="center"/>
        </w:trPr>
        <w:tc>
          <w:tcPr>
            <w:tcW w:w="962" w:type="dxa"/>
            <w:tcBorders>
              <w:right w:val="single" w:sz="4" w:space="0" w:color="auto"/>
            </w:tcBorders>
            <w:vAlign w:val="center"/>
          </w:tcPr>
          <w:p w14:paraId="618998F0"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11</w:t>
            </w:r>
          </w:p>
        </w:tc>
        <w:tc>
          <w:tcPr>
            <w:tcW w:w="1901" w:type="dxa"/>
            <w:tcBorders>
              <w:top w:val="single" w:sz="4" w:space="0" w:color="auto"/>
              <w:left w:val="single" w:sz="4" w:space="0" w:color="auto"/>
              <w:bottom w:val="single" w:sz="4" w:space="0" w:color="auto"/>
              <w:right w:val="single" w:sz="4" w:space="0" w:color="auto"/>
            </w:tcBorders>
            <w:vAlign w:val="center"/>
          </w:tcPr>
          <w:p w14:paraId="76BD0CC5"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智能手机安检门</w:t>
            </w:r>
          </w:p>
        </w:tc>
        <w:tc>
          <w:tcPr>
            <w:tcW w:w="2950" w:type="dxa"/>
            <w:shd w:val="clear" w:color="auto" w:fill="auto"/>
            <w:vAlign w:val="center"/>
          </w:tcPr>
          <w:p w14:paraId="4D9FDCBF"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智能手机安检门</w:t>
            </w:r>
          </w:p>
        </w:tc>
        <w:tc>
          <w:tcPr>
            <w:tcW w:w="986" w:type="dxa"/>
            <w:shd w:val="clear" w:color="auto" w:fill="auto"/>
            <w:vAlign w:val="center"/>
          </w:tcPr>
          <w:p w14:paraId="08E47CE8"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台</w:t>
            </w:r>
          </w:p>
        </w:tc>
        <w:tc>
          <w:tcPr>
            <w:tcW w:w="1134" w:type="dxa"/>
            <w:shd w:val="clear" w:color="auto" w:fill="auto"/>
            <w:vAlign w:val="center"/>
          </w:tcPr>
          <w:p w14:paraId="40988AE0"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1</w:t>
            </w:r>
          </w:p>
        </w:tc>
        <w:tc>
          <w:tcPr>
            <w:tcW w:w="1139" w:type="dxa"/>
            <w:shd w:val="clear" w:color="auto" w:fill="auto"/>
            <w:vAlign w:val="center"/>
          </w:tcPr>
          <w:p w14:paraId="37148EDD"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49900.00</w:t>
            </w:r>
          </w:p>
        </w:tc>
      </w:tr>
      <w:tr w:rsidR="00D21150" w14:paraId="591F3BB8" w14:textId="77777777">
        <w:trPr>
          <w:trHeight w:val="454"/>
          <w:jc w:val="center"/>
        </w:trPr>
        <w:tc>
          <w:tcPr>
            <w:tcW w:w="7933" w:type="dxa"/>
            <w:gridSpan w:val="5"/>
            <w:vAlign w:val="center"/>
          </w:tcPr>
          <w:p w14:paraId="2A4F21A7"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合计：</w:t>
            </w:r>
          </w:p>
        </w:tc>
        <w:tc>
          <w:tcPr>
            <w:tcW w:w="1139" w:type="dxa"/>
            <w:shd w:val="clear" w:color="auto" w:fill="auto"/>
            <w:vAlign w:val="center"/>
          </w:tcPr>
          <w:p w14:paraId="38CADA23"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567850.00</w:t>
            </w:r>
          </w:p>
        </w:tc>
      </w:tr>
    </w:tbl>
    <w:p w14:paraId="1E42D4DE" w14:textId="77777777" w:rsidR="00D21150" w:rsidRDefault="00000000">
      <w:pPr>
        <w:numPr>
          <w:ilvl w:val="0"/>
          <w:numId w:val="16"/>
        </w:numPr>
        <w:spacing w:line="360" w:lineRule="auto"/>
        <w:rPr>
          <w:rFonts w:ascii="宋体" w:eastAsia="宋体" w:hAnsi="宋体" w:cs="宋体" w:hint="eastAsia"/>
          <w:bCs/>
          <w:szCs w:val="21"/>
        </w:rPr>
      </w:pPr>
      <w:r>
        <w:rPr>
          <w:rFonts w:ascii="宋体" w:eastAsia="宋体" w:hAnsi="宋体" w:cs="宋体" w:hint="eastAsia"/>
          <w:bCs/>
          <w:szCs w:val="21"/>
        </w:rPr>
        <w:t>技术参数</w:t>
      </w:r>
    </w:p>
    <w:tbl>
      <w:tblPr>
        <w:tblStyle w:val="af3"/>
        <w:tblW w:w="9072" w:type="dxa"/>
        <w:jc w:val="center"/>
        <w:tblLayout w:type="fixed"/>
        <w:tblLook w:val="04A0" w:firstRow="1" w:lastRow="0" w:firstColumn="1" w:lastColumn="0" w:noHBand="0" w:noVBand="1"/>
      </w:tblPr>
      <w:tblGrid>
        <w:gridCol w:w="749"/>
        <w:gridCol w:w="1526"/>
        <w:gridCol w:w="5918"/>
        <w:gridCol w:w="879"/>
      </w:tblGrid>
      <w:tr w:rsidR="00D21150" w14:paraId="7E2E1187" w14:textId="77777777">
        <w:trPr>
          <w:trHeight w:val="468"/>
          <w:tblHeader/>
          <w:jc w:val="center"/>
        </w:trPr>
        <w:tc>
          <w:tcPr>
            <w:tcW w:w="702" w:type="dxa"/>
            <w:vAlign w:val="center"/>
          </w:tcPr>
          <w:p w14:paraId="04ED0605" w14:textId="77777777" w:rsidR="00D21150" w:rsidRDefault="00000000">
            <w:pPr>
              <w:jc w:val="center"/>
              <w:rPr>
                <w:rFonts w:ascii="宋体" w:eastAsia="宋体" w:hAnsi="宋体" w:cs="宋体" w:hint="eastAsia"/>
                <w:b/>
                <w:szCs w:val="21"/>
              </w:rPr>
            </w:pPr>
            <w:r>
              <w:rPr>
                <w:rFonts w:ascii="宋体" w:eastAsia="宋体" w:hAnsi="宋体" w:cs="宋体" w:hint="eastAsia"/>
                <w:b/>
                <w:szCs w:val="21"/>
              </w:rPr>
              <w:t>序号</w:t>
            </w:r>
          </w:p>
        </w:tc>
        <w:tc>
          <w:tcPr>
            <w:tcW w:w="1432" w:type="dxa"/>
            <w:vAlign w:val="center"/>
          </w:tcPr>
          <w:p w14:paraId="140C983B" w14:textId="77777777" w:rsidR="00D21150" w:rsidRDefault="00000000">
            <w:pPr>
              <w:jc w:val="center"/>
              <w:rPr>
                <w:rFonts w:ascii="宋体" w:eastAsia="宋体" w:hAnsi="宋体" w:cs="宋体" w:hint="eastAsia"/>
                <w:b/>
                <w:szCs w:val="21"/>
              </w:rPr>
            </w:pPr>
            <w:r>
              <w:rPr>
                <w:rFonts w:ascii="宋体" w:eastAsia="宋体" w:hAnsi="宋体" w:cs="宋体" w:hint="eastAsia"/>
                <w:b/>
                <w:szCs w:val="21"/>
              </w:rPr>
              <w:t>名称</w:t>
            </w:r>
          </w:p>
        </w:tc>
        <w:tc>
          <w:tcPr>
            <w:tcW w:w="5553" w:type="dxa"/>
            <w:vAlign w:val="center"/>
          </w:tcPr>
          <w:p w14:paraId="4238BB91" w14:textId="77777777" w:rsidR="00D21150" w:rsidRDefault="00000000">
            <w:pPr>
              <w:jc w:val="center"/>
              <w:rPr>
                <w:rFonts w:ascii="宋体" w:eastAsia="宋体" w:hAnsi="宋体" w:cs="宋体" w:hint="eastAsia"/>
                <w:b/>
                <w:szCs w:val="21"/>
              </w:rPr>
            </w:pPr>
            <w:r>
              <w:rPr>
                <w:rFonts w:ascii="宋体" w:eastAsia="宋体" w:hAnsi="宋体" w:cs="宋体" w:hint="eastAsia"/>
                <w:b/>
                <w:szCs w:val="21"/>
              </w:rPr>
              <w:t>技术参数</w:t>
            </w:r>
          </w:p>
        </w:tc>
        <w:tc>
          <w:tcPr>
            <w:tcW w:w="825" w:type="dxa"/>
            <w:vAlign w:val="center"/>
          </w:tcPr>
          <w:p w14:paraId="158082FE" w14:textId="77777777" w:rsidR="00D21150" w:rsidRDefault="00000000">
            <w:pPr>
              <w:jc w:val="center"/>
              <w:rPr>
                <w:rFonts w:ascii="宋体" w:eastAsia="宋体" w:hAnsi="宋体" w:cs="宋体" w:hint="eastAsia"/>
                <w:b/>
                <w:szCs w:val="21"/>
              </w:rPr>
            </w:pPr>
            <w:r>
              <w:rPr>
                <w:rFonts w:ascii="宋体" w:eastAsia="宋体" w:hAnsi="宋体" w:cs="宋体" w:hint="eastAsia"/>
                <w:b/>
                <w:szCs w:val="21"/>
              </w:rPr>
              <w:t>数量</w:t>
            </w:r>
          </w:p>
        </w:tc>
      </w:tr>
      <w:tr w:rsidR="00D21150" w14:paraId="0A560DD1" w14:textId="77777777">
        <w:trPr>
          <w:trHeight w:val="1500"/>
          <w:jc w:val="center"/>
        </w:trPr>
        <w:tc>
          <w:tcPr>
            <w:tcW w:w="702" w:type="dxa"/>
            <w:vAlign w:val="center"/>
          </w:tcPr>
          <w:p w14:paraId="48635E48"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1</w:t>
            </w:r>
          </w:p>
        </w:tc>
        <w:tc>
          <w:tcPr>
            <w:tcW w:w="1432" w:type="dxa"/>
            <w:vAlign w:val="center"/>
          </w:tcPr>
          <w:p w14:paraId="2724BBE9" w14:textId="77777777" w:rsidR="00D21150" w:rsidRDefault="00000000">
            <w:pPr>
              <w:jc w:val="center"/>
              <w:rPr>
                <w:rFonts w:ascii="宋体" w:eastAsia="宋体" w:hAnsi="宋体" w:cs="宋体" w:hint="eastAsia"/>
                <w:bCs/>
                <w:szCs w:val="21"/>
              </w:rPr>
            </w:pPr>
            <w:r>
              <w:rPr>
                <w:rFonts w:ascii="宋体" w:eastAsia="宋体" w:hAnsi="宋体" w:cs="宋体" w:hint="eastAsia"/>
                <w:bCs/>
                <w:szCs w:val="21"/>
              </w:rPr>
              <w:t>工业控制设备</w:t>
            </w:r>
          </w:p>
        </w:tc>
        <w:tc>
          <w:tcPr>
            <w:tcW w:w="5553" w:type="dxa"/>
            <w:vAlign w:val="center"/>
          </w:tcPr>
          <w:p w14:paraId="4749A59F" w14:textId="77777777" w:rsidR="00D21150" w:rsidRDefault="00000000">
            <w:pPr>
              <w:widowControl/>
              <w:ind w:firstLineChars="200" w:firstLine="420"/>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1.采用工业级嵌入式工控机，具备不少于6个串口、2个USB3.0接口、4个USB2.0、2个RJ45网络接口、1个HDMI接口、1个VGA接口、1个凤凰端子电源接口、1个音频输出接口、1个电源接口，设备适配国产</w:t>
            </w:r>
            <w:proofErr w:type="gramStart"/>
            <w:r>
              <w:rPr>
                <w:rFonts w:ascii="宋体" w:eastAsia="宋体" w:hAnsi="宋体" w:cs="宋体" w:hint="eastAsia"/>
                <w:kern w:val="0"/>
                <w:szCs w:val="21"/>
                <w:lang w:bidi="ar"/>
              </w:rPr>
              <w:t>麒麟或统信</w:t>
            </w:r>
            <w:proofErr w:type="gramEnd"/>
            <w:r>
              <w:rPr>
                <w:rFonts w:ascii="宋体" w:eastAsia="宋体" w:hAnsi="宋体" w:cs="宋体" w:hint="eastAsia"/>
                <w:kern w:val="0"/>
                <w:szCs w:val="21"/>
                <w:lang w:bidi="ar"/>
              </w:rPr>
              <w:t>操作系统</w:t>
            </w:r>
            <w:r>
              <w:rPr>
                <w:rFonts w:ascii="宋体" w:eastAsia="宋体" w:hAnsi="宋体" w:cs="宋体" w:hint="eastAsia"/>
                <w:b/>
                <w:bCs/>
                <w:kern w:val="0"/>
                <w:szCs w:val="21"/>
                <w:lang w:bidi="ar"/>
              </w:rPr>
              <w:t>（成交供应商在合同签订前提供麒麟系统兼容性认证</w:t>
            </w:r>
            <w:proofErr w:type="gramStart"/>
            <w:r>
              <w:rPr>
                <w:rFonts w:ascii="宋体" w:eastAsia="宋体" w:hAnsi="宋体" w:cs="宋体" w:hint="eastAsia"/>
                <w:b/>
                <w:bCs/>
                <w:kern w:val="0"/>
                <w:szCs w:val="21"/>
                <w:lang w:bidi="ar"/>
              </w:rPr>
              <w:t>证书或统信</w:t>
            </w:r>
            <w:proofErr w:type="gramEnd"/>
            <w:r>
              <w:rPr>
                <w:rFonts w:ascii="宋体" w:eastAsia="宋体" w:hAnsi="宋体" w:cs="宋体" w:hint="eastAsia"/>
                <w:b/>
                <w:bCs/>
                <w:kern w:val="0"/>
                <w:szCs w:val="21"/>
                <w:lang w:bidi="ar"/>
              </w:rPr>
              <w:t>系统适配认证证书给采购人核查）</w:t>
            </w:r>
          </w:p>
          <w:p w14:paraId="6F63A5A4" w14:textId="77777777" w:rsidR="00D21150" w:rsidRDefault="00000000">
            <w:pPr>
              <w:widowControl/>
              <w:ind w:firstLineChars="200" w:firstLine="420"/>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※2.触控部件：红外触摸控制模式，显示尺寸不小于23.6寸，分辨率不小于1920×1080。</w:t>
            </w:r>
          </w:p>
          <w:p w14:paraId="5CD67F76" w14:textId="77777777" w:rsidR="00D21150" w:rsidRDefault="00000000">
            <w:pPr>
              <w:widowControl/>
              <w:ind w:firstLineChars="200" w:firstLine="420"/>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lastRenderedPageBreak/>
              <w:t>3.系统应具有车辆人员探测报警功能；当被探测车辆上有人时，客户端软件界面报警</w:t>
            </w:r>
            <w:proofErr w:type="gramStart"/>
            <w:r>
              <w:rPr>
                <w:rFonts w:ascii="宋体" w:eastAsia="宋体" w:hAnsi="宋体" w:cs="宋体" w:hint="eastAsia"/>
                <w:kern w:val="0"/>
                <w:szCs w:val="21"/>
                <w:lang w:bidi="ar"/>
              </w:rPr>
              <w:t>框背景</w:t>
            </w:r>
            <w:proofErr w:type="gramEnd"/>
            <w:r>
              <w:rPr>
                <w:rFonts w:ascii="宋体" w:eastAsia="宋体" w:hAnsi="宋体" w:cs="宋体" w:hint="eastAsia"/>
                <w:kern w:val="0"/>
                <w:szCs w:val="21"/>
                <w:lang w:bidi="ar"/>
              </w:rPr>
              <w:t>颜色应变红，并显示“搜查”字样；当被探测车辆上无人时，系统探测完毕，客户端软件界面报警</w:t>
            </w:r>
            <w:proofErr w:type="gramStart"/>
            <w:r>
              <w:rPr>
                <w:rFonts w:ascii="宋体" w:eastAsia="宋体" w:hAnsi="宋体" w:cs="宋体" w:hint="eastAsia"/>
                <w:kern w:val="0"/>
                <w:szCs w:val="21"/>
                <w:lang w:bidi="ar"/>
              </w:rPr>
              <w:t>框背景</w:t>
            </w:r>
            <w:proofErr w:type="gramEnd"/>
            <w:r>
              <w:rPr>
                <w:rFonts w:ascii="宋体" w:eastAsia="宋体" w:hAnsi="宋体" w:cs="宋体" w:hint="eastAsia"/>
                <w:kern w:val="0"/>
                <w:szCs w:val="21"/>
                <w:lang w:bidi="ar"/>
              </w:rPr>
              <w:t>颜色应变绿，并显示“通过”字样。</w:t>
            </w:r>
          </w:p>
          <w:p w14:paraId="2BE4A783" w14:textId="77777777" w:rsidR="00D21150" w:rsidRDefault="00000000">
            <w:pPr>
              <w:widowControl/>
              <w:ind w:firstLineChars="200" w:firstLine="420"/>
              <w:textAlignment w:val="center"/>
              <w:rPr>
                <w:rFonts w:ascii="宋体" w:eastAsia="宋体" w:hAnsi="宋体" w:cs="宋体" w:hint="eastAsia"/>
                <w:kern w:val="0"/>
                <w:szCs w:val="21"/>
                <w:lang w:bidi="ar"/>
              </w:rPr>
            </w:pPr>
            <w:r>
              <w:rPr>
                <w:rFonts w:ascii="宋体" w:eastAsia="宋体" w:hAnsi="宋体" w:cs="宋体" w:hint="eastAsia"/>
                <w:szCs w:val="21"/>
              </w:rPr>
              <w:t>※</w:t>
            </w:r>
            <w:r>
              <w:rPr>
                <w:rFonts w:ascii="宋体" w:eastAsia="宋体" w:hAnsi="宋体" w:cs="宋体" w:hint="eastAsia"/>
                <w:kern w:val="0"/>
                <w:szCs w:val="21"/>
                <w:lang w:bidi="ar"/>
              </w:rPr>
              <w:t>4.系统应能通过客户端软件手动录入驾驶员身份信息和车辆相关信息，包括驾驶员姓名、身份证号及车牌号、车辆类别、进出事由等；系统具有探测车型选择功能，可选车型应包括小型车、中型车、大型车及特殊车辆；系统检索记录应能储存相关检测车辆的检测时间、车型、检测环境、检测结果、车辆类别、车牌信息及驾驶员信息等；系统应支持设置临时车和常用车，应支持设置燃油车和新能源车，应支持设置空载车和重载车。</w:t>
            </w:r>
          </w:p>
          <w:p w14:paraId="7DFB17AA" w14:textId="77777777" w:rsidR="00D21150" w:rsidRDefault="00000000">
            <w:pPr>
              <w:widowControl/>
              <w:ind w:firstLineChars="200" w:firstLine="420"/>
              <w:textAlignment w:val="center"/>
              <w:rPr>
                <w:rFonts w:ascii="宋体" w:eastAsia="宋体" w:hAnsi="宋体" w:cs="宋体" w:hint="eastAsia"/>
                <w:kern w:val="0"/>
                <w:szCs w:val="21"/>
                <w:lang w:bidi="ar"/>
              </w:rPr>
            </w:pPr>
            <w:r>
              <w:rPr>
                <w:rFonts w:ascii="宋体" w:eastAsia="宋体" w:hAnsi="宋体" w:cs="宋体" w:hint="eastAsia"/>
                <w:szCs w:val="21"/>
              </w:rPr>
              <w:t>※</w:t>
            </w:r>
            <w:r>
              <w:rPr>
                <w:rFonts w:ascii="宋体" w:eastAsia="宋体" w:hAnsi="宋体" w:cs="宋体" w:hint="eastAsia"/>
                <w:kern w:val="0"/>
                <w:szCs w:val="21"/>
                <w:lang w:bidi="ar"/>
              </w:rPr>
              <w:t>5.系统应支持设置地面探测终端环境噪音等级，并应能通过置于地面的地面探测终端对环境震动进行评估，并能在客户端软件以文字和数字形式显示环境震动评估等级。</w:t>
            </w:r>
          </w:p>
          <w:p w14:paraId="24C7D51D" w14:textId="77777777" w:rsidR="00D21150" w:rsidRDefault="00000000">
            <w:pPr>
              <w:widowControl/>
              <w:ind w:firstLineChars="200" w:firstLine="420"/>
              <w:textAlignment w:val="center"/>
              <w:rPr>
                <w:rFonts w:ascii="宋体" w:eastAsia="宋体" w:hAnsi="宋体" w:cs="宋体" w:hint="eastAsia"/>
                <w:kern w:val="0"/>
                <w:szCs w:val="21"/>
                <w:lang w:bidi="ar"/>
              </w:rPr>
            </w:pPr>
            <w:r>
              <w:rPr>
                <w:rFonts w:ascii="宋体" w:eastAsia="宋体" w:hAnsi="宋体" w:cs="宋体" w:hint="eastAsia"/>
                <w:szCs w:val="21"/>
              </w:rPr>
              <w:t>※</w:t>
            </w:r>
            <w:r>
              <w:rPr>
                <w:rFonts w:ascii="宋体" w:eastAsia="宋体" w:hAnsi="宋体" w:cs="宋体" w:hint="eastAsia"/>
                <w:kern w:val="0"/>
                <w:szCs w:val="21"/>
                <w:lang w:bidi="ar"/>
              </w:rPr>
              <w:t>6.系统可支持同时接入不少于6路无线车辆感应终端和1路无线地面环境感应终端；系统应能监测连接的微震感应终端，并能通过客户端软件实时显示6路或以上无线车辆感应终端和1路或以上无线地面环境感应终端波形信号。</w:t>
            </w:r>
          </w:p>
          <w:p w14:paraId="214772DC" w14:textId="77777777" w:rsidR="00D21150" w:rsidRDefault="00000000">
            <w:pPr>
              <w:widowControl/>
              <w:ind w:firstLineChars="200" w:firstLine="420"/>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7.具备自动定期自检功能，可检测设备各部件的连接状态，可检测主机和各部件及感应终端的连接状态，当连接状态异常后可发出文字及语音提示。</w:t>
            </w:r>
          </w:p>
          <w:p w14:paraId="4D0E13AC" w14:textId="77777777" w:rsidR="00D21150" w:rsidRDefault="00000000">
            <w:pPr>
              <w:widowControl/>
              <w:ind w:firstLineChars="200" w:firstLine="420"/>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8.系统探测时间≤120s，探测过程的实时进度能在系统显示；系统报警持续声音可在0-200S设置。</w:t>
            </w:r>
          </w:p>
          <w:p w14:paraId="30159EB4" w14:textId="77777777" w:rsidR="00D21150" w:rsidRDefault="00000000">
            <w:pPr>
              <w:widowControl/>
              <w:ind w:firstLineChars="200" w:firstLine="420"/>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9.系统可支持同时检测车辆≥2台。</w:t>
            </w:r>
          </w:p>
          <w:p w14:paraId="48762479" w14:textId="77777777" w:rsidR="00D21150" w:rsidRDefault="00000000">
            <w:pPr>
              <w:widowControl/>
              <w:ind w:firstLineChars="200" w:firstLine="420"/>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10.系统具备软件界面文字提示及智能语音提示功能：智能语音提示具有不少于6种语音选择，具有感应终端连接状态播报提示，具有有人和无人探测报警情况提示，具有自</w:t>
            </w:r>
            <w:proofErr w:type="gramStart"/>
            <w:r>
              <w:rPr>
                <w:rFonts w:ascii="宋体" w:eastAsia="宋体" w:hAnsi="宋体" w:cs="宋体" w:hint="eastAsia"/>
                <w:kern w:val="0"/>
                <w:szCs w:val="21"/>
                <w:lang w:bidi="ar"/>
              </w:rPr>
              <w:t>检状态</w:t>
            </w:r>
            <w:proofErr w:type="gramEnd"/>
            <w:r>
              <w:rPr>
                <w:rFonts w:ascii="宋体" w:eastAsia="宋体" w:hAnsi="宋体" w:cs="宋体" w:hint="eastAsia"/>
                <w:kern w:val="0"/>
                <w:szCs w:val="21"/>
                <w:lang w:bidi="ar"/>
              </w:rPr>
              <w:t>正常与异常提示，具有车型车类选择语音提示，具有感应终端防丢失语音提示。</w:t>
            </w:r>
          </w:p>
          <w:p w14:paraId="776221ED" w14:textId="77777777" w:rsidR="00D21150" w:rsidRDefault="00000000">
            <w:pPr>
              <w:widowControl/>
              <w:ind w:firstLineChars="200" w:firstLine="420"/>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11.系统应支持今日探测统计，包括今日探测次数、通过次数、搜查次数、累计总探测次数。</w:t>
            </w:r>
          </w:p>
          <w:p w14:paraId="0ABC777D" w14:textId="77777777" w:rsidR="00D21150" w:rsidRDefault="00000000">
            <w:pPr>
              <w:widowControl/>
              <w:ind w:firstLineChars="200" w:firstLine="420"/>
              <w:textAlignment w:val="center"/>
              <w:rPr>
                <w:rFonts w:ascii="宋体" w:eastAsia="宋体" w:hAnsi="宋体" w:cs="宋体" w:hint="eastAsia"/>
                <w:kern w:val="0"/>
                <w:szCs w:val="21"/>
                <w:lang w:bidi="ar"/>
              </w:rPr>
            </w:pPr>
            <w:r>
              <w:rPr>
                <w:rFonts w:ascii="宋体" w:eastAsia="宋体" w:hAnsi="宋体" w:cs="宋体" w:hint="eastAsia"/>
                <w:szCs w:val="21"/>
              </w:rPr>
              <w:t>※</w:t>
            </w:r>
            <w:r>
              <w:rPr>
                <w:rFonts w:ascii="宋体" w:eastAsia="宋体" w:hAnsi="宋体" w:cs="宋体" w:hint="eastAsia"/>
                <w:kern w:val="0"/>
                <w:szCs w:val="21"/>
                <w:lang w:bidi="ar"/>
              </w:rPr>
              <w:t>12.系统应支持检测数据统计，应可提供单日车辆人员检测统计数据，以及选定时间段内的车辆人员检测统计数据，统计结果应以图形图表方式展示便于查询。</w:t>
            </w:r>
          </w:p>
          <w:p w14:paraId="7B40A995" w14:textId="77777777" w:rsidR="00D21150" w:rsidRDefault="00000000">
            <w:pPr>
              <w:widowControl/>
              <w:ind w:firstLineChars="200" w:firstLine="420"/>
              <w:textAlignment w:val="center"/>
              <w:rPr>
                <w:rFonts w:ascii="宋体" w:eastAsia="宋体" w:hAnsi="宋体" w:cs="宋体" w:hint="eastAsia"/>
                <w:kern w:val="0"/>
                <w:szCs w:val="21"/>
                <w:lang w:bidi="ar"/>
              </w:rPr>
            </w:pPr>
            <w:r>
              <w:rPr>
                <w:rFonts w:ascii="宋体" w:eastAsia="宋体" w:hAnsi="宋体" w:cs="宋体" w:hint="eastAsia"/>
                <w:szCs w:val="21"/>
              </w:rPr>
              <w:t>※</w:t>
            </w:r>
            <w:r>
              <w:rPr>
                <w:rFonts w:ascii="宋体" w:eastAsia="宋体" w:hAnsi="宋体" w:cs="宋体" w:hint="eastAsia"/>
                <w:kern w:val="0"/>
                <w:szCs w:val="21"/>
                <w:lang w:bidi="ar"/>
              </w:rPr>
              <w:t>13.在连续检测不小于50次（车上有人或无人）条件下，检出率应不小于99%，误报率应不大于1%。</w:t>
            </w:r>
            <w:r>
              <w:rPr>
                <w:rFonts w:ascii="宋体" w:eastAsia="宋体" w:hAnsi="宋体" w:cs="宋体" w:hint="eastAsia"/>
                <w:szCs w:val="21"/>
              </w:rPr>
              <w:t>（成交后将实际验证该参数，虚假应标的将取消成交资格)。</w:t>
            </w:r>
          </w:p>
          <w:p w14:paraId="7AB6BBA7" w14:textId="77777777" w:rsidR="00D21150" w:rsidRDefault="00000000">
            <w:pPr>
              <w:widowControl/>
              <w:ind w:firstLineChars="200" w:firstLine="420"/>
              <w:textAlignment w:val="center"/>
              <w:rPr>
                <w:rFonts w:ascii="宋体" w:eastAsia="宋体" w:hAnsi="宋体" w:cs="宋体" w:hint="eastAsia"/>
                <w:kern w:val="0"/>
                <w:szCs w:val="21"/>
                <w:lang w:bidi="ar"/>
              </w:rPr>
            </w:pPr>
            <w:r>
              <w:rPr>
                <w:rFonts w:ascii="宋体" w:eastAsia="宋体" w:hAnsi="宋体" w:cs="宋体" w:hint="eastAsia"/>
                <w:szCs w:val="21"/>
              </w:rPr>
              <w:t>※</w:t>
            </w:r>
            <w:r>
              <w:rPr>
                <w:rFonts w:ascii="宋体" w:eastAsia="宋体" w:hAnsi="宋体" w:cs="宋体" w:hint="eastAsia"/>
                <w:kern w:val="0"/>
                <w:szCs w:val="21"/>
                <w:lang w:bidi="ar"/>
              </w:rPr>
              <w:t>14.系统应支持外接摄像头，并能通过客户端软件控制其对车牌进行拍照，并支持将所的拍图像进行保存及导出；方便查询取证。</w:t>
            </w:r>
          </w:p>
          <w:p w14:paraId="4F49DFB1" w14:textId="77777777" w:rsidR="00D21150" w:rsidRDefault="00000000">
            <w:pPr>
              <w:widowControl/>
              <w:ind w:firstLineChars="200" w:firstLine="420"/>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15.应具备远程一键操作按键，可通过外接的远程一键操作按键对车辆人员进行一键探测。</w:t>
            </w:r>
          </w:p>
          <w:p w14:paraId="6017640A" w14:textId="77777777" w:rsidR="00D21150" w:rsidRDefault="00000000">
            <w:pPr>
              <w:widowControl/>
              <w:ind w:firstLineChars="200" w:firstLine="420"/>
              <w:textAlignment w:val="center"/>
              <w:rPr>
                <w:rFonts w:ascii="宋体" w:eastAsia="宋体" w:hAnsi="宋体" w:cs="宋体" w:hint="eastAsia"/>
                <w:szCs w:val="21"/>
              </w:rPr>
            </w:pPr>
            <w:r>
              <w:rPr>
                <w:rFonts w:ascii="宋体" w:eastAsia="宋体" w:hAnsi="宋体" w:cs="宋体" w:hint="eastAsia"/>
                <w:szCs w:val="21"/>
              </w:rPr>
              <w:lastRenderedPageBreak/>
              <w:t>※16.系统应支持联动内置毫米波雷达模</w:t>
            </w:r>
            <w:r>
              <w:rPr>
                <w:rFonts w:ascii="宋体" w:eastAsia="宋体" w:hAnsi="宋体" w:cs="宋体"/>
                <w:szCs w:val="21"/>
              </w:rPr>
              <w:t>块的</w:t>
            </w:r>
            <w:r>
              <w:rPr>
                <w:rFonts w:ascii="宋体" w:eastAsia="宋体" w:hAnsi="宋体" w:cs="宋体" w:hint="eastAsia"/>
                <w:szCs w:val="21"/>
              </w:rPr>
              <w:t>无线车辆探测终端</w:t>
            </w:r>
            <w:r>
              <w:rPr>
                <w:rFonts w:ascii="宋体" w:eastAsia="宋体" w:hAnsi="宋体" w:cs="宋体"/>
                <w:szCs w:val="21"/>
              </w:rPr>
              <w:t>进行探测，并支持在客户端软件界面显示雷达探测图标。</w:t>
            </w:r>
          </w:p>
          <w:p w14:paraId="7C65AC32" w14:textId="77777777" w:rsidR="00D21150" w:rsidRDefault="00000000">
            <w:pPr>
              <w:widowControl/>
              <w:ind w:firstLineChars="200" w:firstLine="420"/>
              <w:textAlignment w:val="center"/>
            </w:pPr>
            <w:r>
              <w:rPr>
                <w:rFonts w:ascii="宋体" w:eastAsia="宋体" w:hAnsi="宋体" w:cs="宋体" w:hint="eastAsia"/>
                <w:szCs w:val="21"/>
              </w:rPr>
              <w:t>※17.系统应支持设置探测记录保存时间，其中可设置选项应包括永久、3个月、1年、2年、3年。</w:t>
            </w:r>
          </w:p>
        </w:tc>
        <w:tc>
          <w:tcPr>
            <w:tcW w:w="825" w:type="dxa"/>
            <w:vAlign w:val="center"/>
          </w:tcPr>
          <w:p w14:paraId="638BEED3" w14:textId="77777777" w:rsidR="00D21150" w:rsidRDefault="00000000">
            <w:pPr>
              <w:jc w:val="center"/>
              <w:rPr>
                <w:rFonts w:ascii="宋体" w:eastAsia="宋体" w:hAnsi="宋体" w:cs="宋体" w:hint="eastAsia"/>
                <w:bCs/>
                <w:szCs w:val="21"/>
              </w:rPr>
            </w:pPr>
            <w:r>
              <w:rPr>
                <w:rFonts w:ascii="宋体" w:eastAsia="宋体" w:hAnsi="宋体" w:cs="宋体" w:hint="eastAsia"/>
                <w:bCs/>
                <w:szCs w:val="21"/>
              </w:rPr>
              <w:lastRenderedPageBreak/>
              <w:t>1套</w:t>
            </w:r>
          </w:p>
        </w:tc>
      </w:tr>
      <w:tr w:rsidR="00D21150" w14:paraId="46259941" w14:textId="77777777">
        <w:trPr>
          <w:trHeight w:val="4186"/>
          <w:jc w:val="center"/>
        </w:trPr>
        <w:tc>
          <w:tcPr>
            <w:tcW w:w="702" w:type="dxa"/>
            <w:vAlign w:val="center"/>
          </w:tcPr>
          <w:p w14:paraId="225CB364" w14:textId="77777777" w:rsidR="00D21150" w:rsidRDefault="00000000">
            <w:pPr>
              <w:jc w:val="center"/>
              <w:rPr>
                <w:rFonts w:ascii="宋体" w:eastAsia="宋体" w:hAnsi="宋体" w:cs="宋体" w:hint="eastAsia"/>
                <w:szCs w:val="21"/>
              </w:rPr>
            </w:pPr>
            <w:r>
              <w:rPr>
                <w:rFonts w:ascii="宋体" w:eastAsia="宋体" w:hAnsi="宋体" w:cs="宋体" w:hint="eastAsia"/>
                <w:szCs w:val="21"/>
              </w:rPr>
              <w:lastRenderedPageBreak/>
              <w:t>2</w:t>
            </w:r>
          </w:p>
        </w:tc>
        <w:tc>
          <w:tcPr>
            <w:tcW w:w="1432" w:type="dxa"/>
            <w:vAlign w:val="center"/>
          </w:tcPr>
          <w:p w14:paraId="595ABA19" w14:textId="77777777" w:rsidR="00D21150" w:rsidRDefault="00000000">
            <w:pPr>
              <w:jc w:val="center"/>
              <w:rPr>
                <w:rFonts w:ascii="宋体" w:eastAsia="宋体" w:hAnsi="宋体" w:cs="宋体" w:hint="eastAsia"/>
                <w:bCs/>
                <w:szCs w:val="21"/>
              </w:rPr>
            </w:pPr>
            <w:r>
              <w:rPr>
                <w:rFonts w:ascii="宋体" w:eastAsia="宋体" w:hAnsi="宋体" w:cs="宋体" w:hint="eastAsia"/>
                <w:bCs/>
                <w:szCs w:val="21"/>
              </w:rPr>
              <w:t>无线车辆感应终端</w:t>
            </w:r>
          </w:p>
        </w:tc>
        <w:tc>
          <w:tcPr>
            <w:tcW w:w="5553" w:type="dxa"/>
            <w:vAlign w:val="center"/>
          </w:tcPr>
          <w:p w14:paraId="08A248D2" w14:textId="77777777" w:rsidR="00D21150" w:rsidRDefault="00000000">
            <w:pPr>
              <w:widowControl/>
              <w:ind w:firstLineChars="200" w:firstLine="420"/>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1.可通过＞2m防跌落测试。</w:t>
            </w:r>
          </w:p>
          <w:p w14:paraId="54D05DCE" w14:textId="77777777" w:rsidR="00D21150" w:rsidRDefault="00000000">
            <w:pPr>
              <w:widowControl/>
              <w:ind w:firstLineChars="200" w:firstLine="420"/>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2.终端采用一体化设计，长度≥30cm，高度≤10cm，方便磁吸连接车辆合适位置。</w:t>
            </w:r>
          </w:p>
          <w:p w14:paraId="58AB868B" w14:textId="77777777" w:rsidR="00D21150" w:rsidRDefault="00000000">
            <w:pPr>
              <w:widowControl/>
              <w:ind w:firstLineChars="200" w:firstLine="420"/>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3.无线车辆感应终端连续工作使用时间＞10小时，充满电＜3小时。可安全随时充电，做到随用随</w:t>
            </w:r>
            <w:proofErr w:type="gramStart"/>
            <w:r>
              <w:rPr>
                <w:rFonts w:ascii="宋体" w:eastAsia="宋体" w:hAnsi="宋体" w:cs="宋体" w:hint="eastAsia"/>
                <w:kern w:val="0"/>
                <w:szCs w:val="21"/>
                <w:lang w:bidi="ar"/>
              </w:rPr>
              <w:t>充</w:t>
            </w:r>
            <w:proofErr w:type="gramEnd"/>
            <w:r>
              <w:rPr>
                <w:rFonts w:ascii="宋体" w:eastAsia="宋体" w:hAnsi="宋体" w:cs="宋体" w:hint="eastAsia"/>
                <w:kern w:val="0"/>
                <w:szCs w:val="21"/>
                <w:lang w:bidi="ar"/>
              </w:rPr>
              <w:t>。</w:t>
            </w:r>
          </w:p>
          <w:p w14:paraId="4755731D" w14:textId="77777777" w:rsidR="00D21150" w:rsidRDefault="00000000">
            <w:pPr>
              <w:widowControl/>
              <w:ind w:firstLineChars="200" w:firstLine="420"/>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4.工作温度；-10℃～55℃。</w:t>
            </w:r>
          </w:p>
          <w:p w14:paraId="342DF99A" w14:textId="77777777" w:rsidR="00D21150" w:rsidRDefault="00000000">
            <w:pPr>
              <w:widowControl/>
              <w:ind w:firstLineChars="200" w:firstLine="420"/>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※5.充电方式：支持非触点磁</w:t>
            </w:r>
            <w:r>
              <w:rPr>
                <w:rFonts w:ascii="宋体" w:eastAsia="宋体" w:hAnsi="宋体" w:cs="宋体"/>
                <w:kern w:val="0"/>
                <w:szCs w:val="21"/>
                <w:lang w:bidi="ar"/>
              </w:rPr>
              <w:t>感</w:t>
            </w:r>
            <w:r>
              <w:rPr>
                <w:rFonts w:ascii="宋体" w:eastAsia="宋体" w:hAnsi="宋体" w:cs="宋体" w:hint="eastAsia"/>
                <w:kern w:val="0"/>
                <w:szCs w:val="21"/>
                <w:lang w:bidi="ar"/>
              </w:rPr>
              <w:t>充电。</w:t>
            </w:r>
          </w:p>
          <w:p w14:paraId="62CD4928" w14:textId="77777777" w:rsidR="00D21150" w:rsidRDefault="00000000">
            <w:pPr>
              <w:widowControl/>
              <w:ind w:firstLineChars="200" w:firstLine="420"/>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6.电源开关：应具有独立的电源开关。</w:t>
            </w:r>
          </w:p>
          <w:p w14:paraId="787C76EB" w14:textId="77777777" w:rsidR="00D21150" w:rsidRDefault="00000000">
            <w:pPr>
              <w:widowControl/>
              <w:ind w:firstLineChars="200" w:firstLine="420"/>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※7.无线车辆感应终端自身应具备显示</w:t>
            </w:r>
            <w:r>
              <w:rPr>
                <w:rFonts w:ascii="宋体" w:eastAsia="宋体" w:hAnsi="宋体" w:cs="宋体"/>
                <w:kern w:val="0"/>
                <w:szCs w:val="21"/>
                <w:lang w:bidi="ar"/>
              </w:rPr>
              <w:t>屏</w:t>
            </w:r>
            <w:r>
              <w:rPr>
                <w:rFonts w:ascii="宋体" w:eastAsia="宋体" w:hAnsi="宋体" w:cs="宋体" w:hint="eastAsia"/>
                <w:kern w:val="0"/>
                <w:szCs w:val="21"/>
                <w:lang w:bidi="ar"/>
              </w:rPr>
              <w:t>，显示屏尺寸应</w:t>
            </w:r>
            <w:r>
              <w:rPr>
                <w:rFonts w:ascii="宋体" w:eastAsia="宋体" w:hAnsi="宋体" w:cs="宋体"/>
                <w:kern w:val="0"/>
                <w:szCs w:val="21"/>
                <w:lang w:bidi="ar"/>
              </w:rPr>
              <w:t>大于或等于10mm*20mm</w:t>
            </w:r>
            <w:r>
              <w:rPr>
                <w:rFonts w:ascii="宋体" w:eastAsia="宋体" w:hAnsi="宋体" w:cs="宋体" w:hint="eastAsia"/>
                <w:kern w:val="0"/>
                <w:szCs w:val="21"/>
                <w:lang w:bidi="ar"/>
              </w:rPr>
              <w:t>，</w:t>
            </w:r>
            <w:r>
              <w:rPr>
                <w:rFonts w:ascii="宋体" w:eastAsia="宋体" w:hAnsi="宋体" w:cs="宋体"/>
                <w:kern w:val="0"/>
                <w:szCs w:val="21"/>
                <w:lang w:bidi="ar"/>
              </w:rPr>
              <w:t>显示屏</w:t>
            </w:r>
            <w:r>
              <w:rPr>
                <w:rFonts w:ascii="宋体" w:eastAsia="宋体" w:hAnsi="宋体" w:cs="宋体" w:hint="eastAsia"/>
                <w:kern w:val="0"/>
                <w:szCs w:val="21"/>
                <w:lang w:bidi="ar"/>
              </w:rPr>
              <w:t>应支持</w:t>
            </w:r>
            <w:r>
              <w:rPr>
                <w:rFonts w:ascii="宋体" w:eastAsia="宋体" w:hAnsi="宋体" w:cs="宋体"/>
                <w:kern w:val="0"/>
                <w:szCs w:val="21"/>
                <w:lang w:bidi="ar"/>
              </w:rPr>
              <w:t>显示终端编号、自检状态、网络连接、电量、检查进度及检查结果。</w:t>
            </w:r>
          </w:p>
          <w:p w14:paraId="59EB0B15" w14:textId="77777777" w:rsidR="00D21150" w:rsidRDefault="00000000">
            <w:pPr>
              <w:widowControl/>
              <w:ind w:firstLineChars="200" w:firstLine="420"/>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8.工作电压范围：5～12VDC；采集频率范围：0.5HZ～40HZ。</w:t>
            </w:r>
          </w:p>
          <w:p w14:paraId="29150C42" w14:textId="77777777" w:rsidR="00D21150" w:rsidRDefault="00000000">
            <w:pPr>
              <w:widowControl/>
              <w:ind w:firstLineChars="200" w:firstLine="420"/>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9.支持防丢报警功能。</w:t>
            </w:r>
          </w:p>
          <w:p w14:paraId="2783FB79" w14:textId="77777777" w:rsidR="00D21150" w:rsidRDefault="00000000">
            <w:pPr>
              <w:widowControl/>
              <w:ind w:firstLineChars="200" w:firstLine="420"/>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※10.无线车辆感应终端应支持</w:t>
            </w:r>
            <w:r>
              <w:rPr>
                <w:rFonts w:ascii="宋体" w:eastAsia="宋体" w:hAnsi="宋体" w:cs="宋体"/>
                <w:kern w:val="0"/>
                <w:szCs w:val="21"/>
                <w:lang w:bidi="ar"/>
              </w:rPr>
              <w:t>2.4G和5G</w:t>
            </w:r>
            <w:r>
              <w:rPr>
                <w:rFonts w:ascii="宋体" w:eastAsia="宋体" w:hAnsi="宋体" w:cs="宋体" w:hint="eastAsia"/>
                <w:kern w:val="0"/>
                <w:szCs w:val="21"/>
                <w:lang w:bidi="ar"/>
              </w:rPr>
              <w:t>两种通信模式</w:t>
            </w:r>
            <w:r>
              <w:rPr>
                <w:rFonts w:ascii="宋体" w:eastAsia="宋体" w:hAnsi="宋体" w:cs="宋体"/>
                <w:kern w:val="0"/>
                <w:szCs w:val="21"/>
                <w:lang w:bidi="ar"/>
              </w:rPr>
              <w:t>。</w:t>
            </w:r>
          </w:p>
        </w:tc>
        <w:tc>
          <w:tcPr>
            <w:tcW w:w="825" w:type="dxa"/>
            <w:vAlign w:val="center"/>
          </w:tcPr>
          <w:p w14:paraId="0D530CFA" w14:textId="77777777" w:rsidR="00D21150" w:rsidRDefault="00000000">
            <w:pPr>
              <w:jc w:val="center"/>
              <w:rPr>
                <w:rFonts w:ascii="宋体" w:eastAsia="宋体" w:hAnsi="宋体" w:cs="宋体" w:hint="eastAsia"/>
                <w:bCs/>
                <w:szCs w:val="21"/>
              </w:rPr>
            </w:pPr>
            <w:r>
              <w:rPr>
                <w:rFonts w:ascii="宋体" w:eastAsia="宋体" w:hAnsi="宋体" w:cs="宋体" w:hint="eastAsia"/>
                <w:bCs/>
                <w:szCs w:val="21"/>
              </w:rPr>
              <w:t>6套</w:t>
            </w:r>
          </w:p>
        </w:tc>
      </w:tr>
      <w:tr w:rsidR="00D21150" w14:paraId="6D3ACFB7" w14:textId="77777777">
        <w:trPr>
          <w:jc w:val="center"/>
        </w:trPr>
        <w:tc>
          <w:tcPr>
            <w:tcW w:w="702" w:type="dxa"/>
            <w:shd w:val="clear" w:color="auto" w:fill="auto"/>
            <w:vAlign w:val="center"/>
          </w:tcPr>
          <w:p w14:paraId="2B752290"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3</w:t>
            </w:r>
          </w:p>
        </w:tc>
        <w:tc>
          <w:tcPr>
            <w:tcW w:w="1432" w:type="dxa"/>
            <w:shd w:val="clear" w:color="auto" w:fill="auto"/>
            <w:vAlign w:val="center"/>
          </w:tcPr>
          <w:p w14:paraId="47BBC0E2"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有线车辆感应终端</w:t>
            </w:r>
          </w:p>
        </w:tc>
        <w:tc>
          <w:tcPr>
            <w:tcW w:w="5553" w:type="dxa"/>
            <w:shd w:val="clear" w:color="auto" w:fill="auto"/>
            <w:vAlign w:val="center"/>
          </w:tcPr>
          <w:p w14:paraId="08E37E63" w14:textId="77777777" w:rsidR="00D21150" w:rsidRDefault="00000000">
            <w:pPr>
              <w:widowControl/>
              <w:ind w:firstLineChars="200" w:firstLine="420"/>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1.工作温度：-10℃～55℃。</w:t>
            </w:r>
          </w:p>
          <w:p w14:paraId="1A745F1A" w14:textId="77777777" w:rsidR="00D21150" w:rsidRDefault="00000000">
            <w:pPr>
              <w:widowControl/>
              <w:ind w:firstLineChars="200" w:firstLine="420"/>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2.有线车辆感应终端接口应采用锁定结构，使用中防止脱落。</w:t>
            </w:r>
          </w:p>
          <w:p w14:paraId="7D7138B1" w14:textId="77777777" w:rsidR="00D21150" w:rsidRDefault="00000000">
            <w:pPr>
              <w:widowControl/>
              <w:ind w:firstLineChars="200" w:firstLine="420"/>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3.单个有线车辆感应终端信号传输线</w:t>
            </w:r>
            <w:proofErr w:type="gramStart"/>
            <w:r>
              <w:rPr>
                <w:rFonts w:ascii="宋体" w:eastAsia="宋体" w:hAnsi="宋体" w:cs="宋体" w:hint="eastAsia"/>
                <w:kern w:val="0"/>
                <w:szCs w:val="21"/>
                <w:lang w:bidi="ar"/>
              </w:rPr>
              <w:t>缆</w:t>
            </w:r>
            <w:proofErr w:type="gramEnd"/>
            <w:r>
              <w:rPr>
                <w:rFonts w:ascii="宋体" w:eastAsia="宋体" w:hAnsi="宋体" w:cs="宋体" w:hint="eastAsia"/>
                <w:kern w:val="0"/>
                <w:szCs w:val="21"/>
                <w:lang w:bidi="ar"/>
              </w:rPr>
              <w:t>长度≥15m。</w:t>
            </w:r>
          </w:p>
          <w:p w14:paraId="7B98CCBE" w14:textId="77777777" w:rsidR="00D21150" w:rsidRDefault="00000000">
            <w:pPr>
              <w:widowControl/>
              <w:ind w:firstLineChars="200" w:firstLine="420"/>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4.信号</w:t>
            </w:r>
            <w:proofErr w:type="gramStart"/>
            <w:r>
              <w:rPr>
                <w:rFonts w:ascii="宋体" w:eastAsia="宋体" w:hAnsi="宋体" w:cs="宋体" w:hint="eastAsia"/>
                <w:kern w:val="0"/>
                <w:szCs w:val="21"/>
                <w:lang w:bidi="ar"/>
              </w:rPr>
              <w:t>传输线缆应具有</w:t>
            </w:r>
            <w:proofErr w:type="gramEnd"/>
            <w:r>
              <w:rPr>
                <w:rFonts w:ascii="宋体" w:eastAsia="宋体" w:hAnsi="宋体" w:cs="宋体" w:hint="eastAsia"/>
                <w:kern w:val="0"/>
                <w:szCs w:val="21"/>
                <w:lang w:bidi="ar"/>
              </w:rPr>
              <w:t>拉伸和卡位停顿功能，应具有限位保护装置。</w:t>
            </w:r>
          </w:p>
          <w:p w14:paraId="2FF38B56" w14:textId="77777777" w:rsidR="00D21150" w:rsidRDefault="00000000">
            <w:pPr>
              <w:widowControl/>
              <w:ind w:firstLineChars="200" w:firstLine="420"/>
              <w:textAlignment w:val="center"/>
              <w:rPr>
                <w:rFonts w:ascii="宋体" w:eastAsia="宋体" w:hAnsi="宋体" w:cs="宋体" w:hint="eastAsia"/>
                <w:kern w:val="0"/>
                <w:szCs w:val="21"/>
                <w:lang w:bidi="ar"/>
              </w:rPr>
            </w:pPr>
            <w:r>
              <w:rPr>
                <w:rFonts w:ascii="宋体" w:eastAsia="宋体" w:hAnsi="宋体" w:cs="宋体" w:hint="eastAsia"/>
                <w:szCs w:val="21"/>
              </w:rPr>
              <w:t>※</w:t>
            </w:r>
            <w:r>
              <w:rPr>
                <w:rFonts w:ascii="宋体" w:eastAsia="宋体" w:hAnsi="宋体" w:cs="宋体" w:hint="eastAsia"/>
                <w:kern w:val="0"/>
                <w:szCs w:val="21"/>
                <w:lang w:bidi="ar"/>
              </w:rPr>
              <w:t>5.碾压测试：经箱式货车碾压后，有线车辆感应终端和信号</w:t>
            </w:r>
            <w:proofErr w:type="gramStart"/>
            <w:r>
              <w:rPr>
                <w:rFonts w:ascii="宋体" w:eastAsia="宋体" w:hAnsi="宋体" w:cs="宋体" w:hint="eastAsia"/>
                <w:kern w:val="0"/>
                <w:szCs w:val="21"/>
                <w:lang w:bidi="ar"/>
              </w:rPr>
              <w:t>传输线缆应无</w:t>
            </w:r>
            <w:proofErr w:type="gramEnd"/>
            <w:r>
              <w:rPr>
                <w:rFonts w:ascii="宋体" w:eastAsia="宋体" w:hAnsi="宋体" w:cs="宋体" w:hint="eastAsia"/>
                <w:kern w:val="0"/>
                <w:szCs w:val="21"/>
                <w:lang w:bidi="ar"/>
              </w:rPr>
              <w:t>机械损伤且能正常工作。</w:t>
            </w:r>
          </w:p>
        </w:tc>
        <w:tc>
          <w:tcPr>
            <w:tcW w:w="825" w:type="dxa"/>
            <w:shd w:val="clear" w:color="auto" w:fill="auto"/>
            <w:vAlign w:val="center"/>
          </w:tcPr>
          <w:p w14:paraId="2D3534E4"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2套</w:t>
            </w:r>
          </w:p>
        </w:tc>
      </w:tr>
      <w:tr w:rsidR="00D21150" w14:paraId="3D680227" w14:textId="77777777">
        <w:trPr>
          <w:jc w:val="center"/>
        </w:trPr>
        <w:tc>
          <w:tcPr>
            <w:tcW w:w="702" w:type="dxa"/>
            <w:vAlign w:val="center"/>
          </w:tcPr>
          <w:p w14:paraId="043F84DD"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4</w:t>
            </w:r>
          </w:p>
        </w:tc>
        <w:tc>
          <w:tcPr>
            <w:tcW w:w="1432" w:type="dxa"/>
            <w:vAlign w:val="center"/>
          </w:tcPr>
          <w:p w14:paraId="13D8BC9F" w14:textId="77777777" w:rsidR="00D21150" w:rsidRDefault="00000000">
            <w:pPr>
              <w:jc w:val="center"/>
              <w:rPr>
                <w:rFonts w:ascii="宋体" w:eastAsia="宋体" w:hAnsi="宋体" w:cs="宋体" w:hint="eastAsia"/>
                <w:bCs/>
                <w:szCs w:val="21"/>
              </w:rPr>
            </w:pPr>
            <w:r>
              <w:rPr>
                <w:rFonts w:ascii="宋体" w:eastAsia="宋体" w:hAnsi="宋体" w:cs="宋体" w:hint="eastAsia"/>
                <w:bCs/>
                <w:szCs w:val="21"/>
              </w:rPr>
              <w:t>无线地面环境感应终端</w:t>
            </w:r>
          </w:p>
        </w:tc>
        <w:tc>
          <w:tcPr>
            <w:tcW w:w="5553" w:type="dxa"/>
            <w:vAlign w:val="center"/>
          </w:tcPr>
          <w:p w14:paraId="7CC8EB49" w14:textId="77777777" w:rsidR="00D21150" w:rsidRDefault="00000000">
            <w:pPr>
              <w:widowControl/>
              <w:ind w:firstLineChars="200" w:firstLine="420"/>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1.地面环境探测终端具有环境震动减弱功能，可以过滤</w:t>
            </w:r>
            <w:proofErr w:type="gramStart"/>
            <w:r>
              <w:rPr>
                <w:rFonts w:ascii="宋体" w:eastAsia="宋体" w:hAnsi="宋体" w:cs="宋体" w:hint="eastAsia"/>
                <w:kern w:val="0"/>
                <w:szCs w:val="21"/>
                <w:lang w:bidi="ar"/>
              </w:rPr>
              <w:t>掉来自</w:t>
            </w:r>
            <w:proofErr w:type="gramEnd"/>
            <w:r>
              <w:rPr>
                <w:rFonts w:ascii="宋体" w:eastAsia="宋体" w:hAnsi="宋体" w:cs="宋体" w:hint="eastAsia"/>
                <w:kern w:val="0"/>
                <w:szCs w:val="21"/>
                <w:lang w:bidi="ar"/>
              </w:rPr>
              <w:t>空气的噪声的干扰，可将环境影响通过软件进行有效弱化，从而对比较复杂的使用环境，有效提高软件分析处理的速度和准确性。</w:t>
            </w:r>
          </w:p>
          <w:p w14:paraId="42F75352" w14:textId="77777777" w:rsidR="00D21150" w:rsidRDefault="00000000">
            <w:pPr>
              <w:widowControl/>
              <w:ind w:firstLineChars="200" w:firstLine="420"/>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2.采集分析频率范围：精确采集规定范围内的有效连续震动频率。</w:t>
            </w:r>
          </w:p>
          <w:p w14:paraId="254437C0" w14:textId="77777777" w:rsidR="00D21150" w:rsidRDefault="00000000">
            <w:pPr>
              <w:widowControl/>
              <w:ind w:firstLineChars="200" w:firstLine="420"/>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3.供电能力：正常环境下，无线车辆感应终端连续工作使用时间可达8小时以上的要求，可充电电池供电和直流供电。</w:t>
            </w:r>
          </w:p>
          <w:p w14:paraId="451B74C0" w14:textId="77777777" w:rsidR="00D21150" w:rsidRDefault="00000000">
            <w:pPr>
              <w:widowControl/>
              <w:ind w:firstLineChars="200" w:firstLine="420"/>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4.指示灯：具有充电指示灯、电量指示（功能）。</w:t>
            </w:r>
          </w:p>
          <w:p w14:paraId="495AC5D6" w14:textId="77777777" w:rsidR="00D21150" w:rsidRDefault="00000000">
            <w:pPr>
              <w:widowControl/>
              <w:ind w:firstLineChars="200" w:firstLine="420"/>
              <w:textAlignment w:val="center"/>
              <w:rPr>
                <w:rFonts w:ascii="宋体" w:eastAsia="宋体" w:hAnsi="宋体" w:cs="宋体" w:hint="eastAsia"/>
                <w:szCs w:val="21"/>
              </w:rPr>
            </w:pPr>
            <w:r>
              <w:rPr>
                <w:rFonts w:ascii="宋体" w:eastAsia="宋体" w:hAnsi="宋体" w:cs="宋体" w:hint="eastAsia"/>
                <w:kern w:val="0"/>
                <w:szCs w:val="21"/>
                <w:lang w:bidi="ar"/>
              </w:rPr>
              <w:t>5.可通过2米高防跌落测试；防水等级不低于IP65。</w:t>
            </w:r>
          </w:p>
        </w:tc>
        <w:tc>
          <w:tcPr>
            <w:tcW w:w="825" w:type="dxa"/>
            <w:vAlign w:val="center"/>
          </w:tcPr>
          <w:p w14:paraId="3A6485A6" w14:textId="77777777" w:rsidR="00D21150" w:rsidRDefault="00000000">
            <w:pPr>
              <w:jc w:val="center"/>
              <w:rPr>
                <w:rFonts w:ascii="宋体" w:eastAsia="宋体" w:hAnsi="宋体" w:cs="宋体" w:hint="eastAsia"/>
                <w:bCs/>
                <w:szCs w:val="21"/>
              </w:rPr>
            </w:pPr>
            <w:r>
              <w:rPr>
                <w:rFonts w:ascii="宋体" w:eastAsia="宋体" w:hAnsi="宋体" w:cs="宋体" w:hint="eastAsia"/>
                <w:bCs/>
                <w:szCs w:val="21"/>
              </w:rPr>
              <w:t>1套</w:t>
            </w:r>
          </w:p>
        </w:tc>
      </w:tr>
      <w:tr w:rsidR="00D21150" w14:paraId="48891C79" w14:textId="77777777">
        <w:trPr>
          <w:jc w:val="center"/>
        </w:trPr>
        <w:tc>
          <w:tcPr>
            <w:tcW w:w="702" w:type="dxa"/>
            <w:vAlign w:val="center"/>
          </w:tcPr>
          <w:p w14:paraId="5A276BA2"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5</w:t>
            </w:r>
          </w:p>
        </w:tc>
        <w:tc>
          <w:tcPr>
            <w:tcW w:w="1432" w:type="dxa"/>
            <w:vAlign w:val="center"/>
          </w:tcPr>
          <w:p w14:paraId="3558FB0C" w14:textId="77777777" w:rsidR="00D2115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无线链路传输装置</w:t>
            </w:r>
          </w:p>
        </w:tc>
        <w:tc>
          <w:tcPr>
            <w:tcW w:w="5553" w:type="dxa"/>
            <w:vAlign w:val="center"/>
          </w:tcPr>
          <w:p w14:paraId="31A3C2FE" w14:textId="77777777" w:rsidR="00D21150" w:rsidRDefault="00000000">
            <w:pPr>
              <w:widowControl/>
              <w:ind w:firstLineChars="200" w:firstLine="420"/>
              <w:textAlignment w:val="top"/>
              <w:rPr>
                <w:rFonts w:ascii="宋体" w:eastAsia="宋体" w:hAnsi="宋体" w:cs="宋体" w:hint="eastAsia"/>
                <w:kern w:val="0"/>
                <w:szCs w:val="21"/>
                <w:lang w:bidi="ar"/>
              </w:rPr>
            </w:pPr>
            <w:r>
              <w:rPr>
                <w:rFonts w:ascii="宋体" w:eastAsia="宋体" w:hAnsi="宋体" w:cs="宋体" w:hint="eastAsia"/>
                <w:kern w:val="0"/>
                <w:szCs w:val="21"/>
                <w:lang w:bidi="ar"/>
              </w:rPr>
              <w:t>1.无线车辆感应终端和智能报警分析工控装置的无线通信距离应≥30m。</w:t>
            </w:r>
          </w:p>
          <w:p w14:paraId="727C569F" w14:textId="77777777" w:rsidR="00D21150" w:rsidRDefault="00000000">
            <w:pPr>
              <w:widowControl/>
              <w:ind w:firstLineChars="200" w:firstLine="420"/>
              <w:textAlignment w:val="top"/>
              <w:rPr>
                <w:rFonts w:ascii="宋体" w:eastAsia="宋体" w:hAnsi="宋体" w:cs="宋体" w:hint="eastAsia"/>
                <w:szCs w:val="21"/>
              </w:rPr>
            </w:pPr>
            <w:r>
              <w:rPr>
                <w:rFonts w:ascii="宋体" w:eastAsia="宋体" w:hAnsi="宋体" w:cs="宋体" w:hint="eastAsia"/>
                <w:kern w:val="0"/>
                <w:szCs w:val="21"/>
                <w:lang w:bidi="ar"/>
              </w:rPr>
              <w:t>2.无线车辆探测终端在隔30mm厚钢板探测时，应能探测到钢板后4m以内的静止生命体。</w:t>
            </w:r>
          </w:p>
        </w:tc>
        <w:tc>
          <w:tcPr>
            <w:tcW w:w="825" w:type="dxa"/>
            <w:vAlign w:val="center"/>
          </w:tcPr>
          <w:p w14:paraId="2714157D" w14:textId="77777777" w:rsidR="00D21150" w:rsidRDefault="00000000">
            <w:pPr>
              <w:jc w:val="center"/>
              <w:rPr>
                <w:rFonts w:ascii="宋体" w:eastAsia="宋体" w:hAnsi="宋体" w:cs="宋体" w:hint="eastAsia"/>
                <w:bCs/>
                <w:szCs w:val="21"/>
              </w:rPr>
            </w:pPr>
            <w:r>
              <w:rPr>
                <w:rFonts w:ascii="宋体" w:eastAsia="宋体" w:hAnsi="宋体" w:cs="宋体" w:hint="eastAsia"/>
                <w:bCs/>
                <w:szCs w:val="21"/>
              </w:rPr>
              <w:t>1套</w:t>
            </w:r>
          </w:p>
        </w:tc>
      </w:tr>
      <w:tr w:rsidR="00D21150" w14:paraId="08AB1F5E" w14:textId="77777777">
        <w:trPr>
          <w:jc w:val="center"/>
        </w:trPr>
        <w:tc>
          <w:tcPr>
            <w:tcW w:w="702" w:type="dxa"/>
            <w:vAlign w:val="center"/>
          </w:tcPr>
          <w:p w14:paraId="4F163369" w14:textId="77777777" w:rsidR="00D21150" w:rsidRDefault="00000000">
            <w:pPr>
              <w:jc w:val="center"/>
              <w:rPr>
                <w:rFonts w:ascii="宋体" w:eastAsia="宋体" w:hAnsi="宋体" w:cs="宋体" w:hint="eastAsia"/>
                <w:szCs w:val="21"/>
              </w:rPr>
            </w:pPr>
            <w:r>
              <w:rPr>
                <w:rFonts w:ascii="宋体" w:eastAsia="宋体" w:hAnsi="宋体" w:cs="宋体" w:hint="eastAsia"/>
                <w:szCs w:val="21"/>
              </w:rPr>
              <w:lastRenderedPageBreak/>
              <w:t>6</w:t>
            </w:r>
          </w:p>
        </w:tc>
        <w:tc>
          <w:tcPr>
            <w:tcW w:w="1432" w:type="dxa"/>
            <w:vAlign w:val="center"/>
          </w:tcPr>
          <w:p w14:paraId="21BF1ABD" w14:textId="77777777" w:rsidR="00D2115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非</w:t>
            </w:r>
            <w:proofErr w:type="gramStart"/>
            <w:r>
              <w:rPr>
                <w:rFonts w:ascii="宋体" w:eastAsia="宋体" w:hAnsi="宋体" w:cs="宋体" w:hint="eastAsia"/>
                <w:kern w:val="0"/>
                <w:szCs w:val="21"/>
                <w:lang w:bidi="ar"/>
              </w:rPr>
              <w:t>触点式磁感</w:t>
            </w:r>
            <w:proofErr w:type="gramEnd"/>
            <w:r>
              <w:rPr>
                <w:rFonts w:ascii="宋体" w:eastAsia="宋体" w:hAnsi="宋体" w:cs="宋体" w:hint="eastAsia"/>
                <w:kern w:val="0"/>
                <w:szCs w:val="21"/>
                <w:lang w:bidi="ar"/>
              </w:rPr>
              <w:t>充电装置</w:t>
            </w:r>
          </w:p>
        </w:tc>
        <w:tc>
          <w:tcPr>
            <w:tcW w:w="5553" w:type="dxa"/>
            <w:vAlign w:val="center"/>
          </w:tcPr>
          <w:p w14:paraId="3B718519" w14:textId="77777777" w:rsidR="00D21150" w:rsidRDefault="00000000">
            <w:pPr>
              <w:widowControl/>
              <w:ind w:firstLineChars="200" w:firstLine="420"/>
              <w:textAlignment w:val="top"/>
              <w:rPr>
                <w:rFonts w:ascii="宋体" w:eastAsia="宋体" w:hAnsi="宋体" w:cs="宋体" w:hint="eastAsia"/>
                <w:kern w:val="0"/>
                <w:szCs w:val="21"/>
                <w:lang w:bidi="ar"/>
              </w:rPr>
            </w:pPr>
            <w:r>
              <w:rPr>
                <w:rFonts w:ascii="宋体" w:eastAsia="宋体" w:hAnsi="宋体" w:cs="宋体" w:hint="eastAsia"/>
                <w:szCs w:val="21"/>
              </w:rPr>
              <w:t>※</w:t>
            </w:r>
            <w:r>
              <w:rPr>
                <w:rFonts w:ascii="宋体" w:eastAsia="宋体" w:hAnsi="宋体" w:cs="宋体" w:hint="eastAsia"/>
                <w:kern w:val="0"/>
                <w:szCs w:val="21"/>
                <w:lang w:bidi="ar"/>
              </w:rPr>
              <w:t>1.应支持采用抽屉式充电装置，充电装置尺寸应不大于600mm（长）×400mm（高）×100mm（厚），能同时对不少于6个无线车辆探测终端进行充电。</w:t>
            </w:r>
          </w:p>
          <w:p w14:paraId="0D0BF204" w14:textId="77777777" w:rsidR="00D21150" w:rsidRDefault="00000000">
            <w:pPr>
              <w:widowControl/>
              <w:ind w:firstLineChars="200" w:firstLine="420"/>
              <w:textAlignment w:val="top"/>
              <w:rPr>
                <w:rFonts w:ascii="宋体" w:eastAsia="宋体" w:hAnsi="宋体" w:cs="宋体" w:hint="eastAsia"/>
                <w:kern w:val="0"/>
                <w:szCs w:val="21"/>
                <w:lang w:bidi="ar"/>
              </w:rPr>
            </w:pPr>
            <w:r>
              <w:rPr>
                <w:rFonts w:ascii="宋体" w:eastAsia="宋体" w:hAnsi="宋体" w:cs="宋体" w:hint="eastAsia"/>
                <w:kern w:val="0"/>
                <w:szCs w:val="21"/>
                <w:lang w:bidi="ar"/>
              </w:rPr>
              <w:t>2.充电装置底座通过磁力方式吸附无线探测终端，以防止充电接触不稳。</w:t>
            </w:r>
          </w:p>
        </w:tc>
        <w:tc>
          <w:tcPr>
            <w:tcW w:w="825" w:type="dxa"/>
            <w:vAlign w:val="center"/>
          </w:tcPr>
          <w:p w14:paraId="1E504671" w14:textId="77777777" w:rsidR="00D21150" w:rsidRDefault="00000000">
            <w:pPr>
              <w:jc w:val="center"/>
              <w:rPr>
                <w:rFonts w:ascii="宋体" w:eastAsia="宋体" w:hAnsi="宋体" w:cs="宋体" w:hint="eastAsia"/>
                <w:bCs/>
                <w:szCs w:val="21"/>
              </w:rPr>
            </w:pPr>
            <w:r>
              <w:rPr>
                <w:rFonts w:ascii="宋体" w:eastAsia="宋体" w:hAnsi="宋体" w:cs="宋体" w:hint="eastAsia"/>
                <w:bCs/>
                <w:szCs w:val="21"/>
              </w:rPr>
              <w:t>1套</w:t>
            </w:r>
          </w:p>
        </w:tc>
      </w:tr>
      <w:tr w:rsidR="00D21150" w14:paraId="6182B4B9" w14:textId="77777777">
        <w:trPr>
          <w:jc w:val="center"/>
        </w:trPr>
        <w:tc>
          <w:tcPr>
            <w:tcW w:w="702" w:type="dxa"/>
            <w:vAlign w:val="center"/>
          </w:tcPr>
          <w:p w14:paraId="27DF031C"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7</w:t>
            </w:r>
          </w:p>
        </w:tc>
        <w:tc>
          <w:tcPr>
            <w:tcW w:w="1432" w:type="dxa"/>
            <w:vAlign w:val="center"/>
          </w:tcPr>
          <w:p w14:paraId="31871839" w14:textId="77777777" w:rsidR="00D21150" w:rsidRDefault="00000000">
            <w:pPr>
              <w:jc w:val="center"/>
              <w:rPr>
                <w:rFonts w:ascii="宋体" w:eastAsia="宋体" w:hAnsi="宋体" w:cs="宋体" w:hint="eastAsia"/>
                <w:bCs/>
                <w:szCs w:val="21"/>
              </w:rPr>
            </w:pPr>
            <w:r>
              <w:rPr>
                <w:rFonts w:ascii="宋体" w:eastAsia="宋体" w:hAnsi="宋体" w:cs="宋体" w:hint="eastAsia"/>
                <w:bCs/>
                <w:szCs w:val="21"/>
              </w:rPr>
              <w:t>机柜</w:t>
            </w:r>
          </w:p>
        </w:tc>
        <w:tc>
          <w:tcPr>
            <w:tcW w:w="5553" w:type="dxa"/>
            <w:vAlign w:val="center"/>
          </w:tcPr>
          <w:p w14:paraId="26B90E63" w14:textId="77777777" w:rsidR="00D21150" w:rsidRDefault="00000000">
            <w:pPr>
              <w:ind w:firstLineChars="200" w:firstLine="420"/>
              <w:rPr>
                <w:rFonts w:ascii="宋体" w:eastAsia="宋体" w:hAnsi="宋体" w:cs="宋体" w:hint="eastAsia"/>
                <w:szCs w:val="21"/>
              </w:rPr>
            </w:pPr>
            <w:r>
              <w:rPr>
                <w:rFonts w:ascii="宋体" w:eastAsia="宋体" w:hAnsi="宋体" w:cs="宋体" w:hint="eastAsia"/>
                <w:szCs w:val="21"/>
              </w:rPr>
              <w:t>1.采用一体化设计，各组件表面应光洁平整，文字符号和标志清晰，各功能部件装配完整，连接紧固。</w:t>
            </w:r>
          </w:p>
          <w:p w14:paraId="2469B0FA" w14:textId="77777777" w:rsidR="00D21150" w:rsidRDefault="00000000">
            <w:pPr>
              <w:ind w:firstLineChars="200" w:firstLine="420"/>
              <w:rPr>
                <w:rFonts w:ascii="宋体" w:eastAsia="宋体" w:hAnsi="宋体" w:cs="宋体" w:hint="eastAsia"/>
                <w:szCs w:val="21"/>
              </w:rPr>
            </w:pPr>
            <w:r>
              <w:rPr>
                <w:rFonts w:ascii="宋体" w:eastAsia="宋体" w:hAnsi="宋体" w:cs="宋体" w:hint="eastAsia"/>
                <w:szCs w:val="21"/>
              </w:rPr>
              <w:t>2.设备底部设计应具有至少4个或以上可移动的</w:t>
            </w:r>
            <w:proofErr w:type="gramStart"/>
            <w:r>
              <w:rPr>
                <w:rFonts w:ascii="宋体" w:eastAsia="宋体" w:hAnsi="宋体" w:cs="宋体" w:hint="eastAsia"/>
                <w:szCs w:val="21"/>
              </w:rPr>
              <w:t>工业级万向</w:t>
            </w:r>
            <w:proofErr w:type="gramEnd"/>
            <w:r>
              <w:rPr>
                <w:rFonts w:ascii="宋体" w:eastAsia="宋体" w:hAnsi="宋体" w:cs="宋体" w:hint="eastAsia"/>
                <w:szCs w:val="21"/>
              </w:rPr>
              <w:t>轮。</w:t>
            </w:r>
          </w:p>
          <w:p w14:paraId="05B72577" w14:textId="77777777" w:rsidR="00D21150" w:rsidRDefault="00000000">
            <w:pPr>
              <w:ind w:firstLineChars="200" w:firstLine="420"/>
              <w:rPr>
                <w:rFonts w:ascii="宋体" w:eastAsia="宋体" w:hAnsi="宋体" w:cs="宋体" w:hint="eastAsia"/>
                <w:szCs w:val="21"/>
              </w:rPr>
            </w:pPr>
            <w:r>
              <w:rPr>
                <w:rFonts w:ascii="宋体" w:eastAsia="宋体" w:hAnsi="宋体" w:cs="宋体" w:hint="eastAsia"/>
                <w:szCs w:val="21"/>
              </w:rPr>
              <w:t>3.机柜应具备工控一体机电源指示灯、急停装置。</w:t>
            </w:r>
          </w:p>
          <w:p w14:paraId="5E24F403" w14:textId="77777777" w:rsidR="00D21150" w:rsidRDefault="00000000">
            <w:pPr>
              <w:ind w:firstLineChars="200" w:firstLine="420"/>
              <w:rPr>
                <w:rFonts w:ascii="宋体" w:eastAsia="宋体" w:hAnsi="宋体" w:cs="宋体" w:hint="eastAsia"/>
                <w:szCs w:val="21"/>
              </w:rPr>
            </w:pPr>
            <w:r>
              <w:rPr>
                <w:rFonts w:ascii="宋体" w:eastAsia="宋体" w:hAnsi="宋体" w:cs="宋体" w:hint="eastAsia"/>
                <w:szCs w:val="21"/>
              </w:rPr>
              <w:t>4.柜内采用分布模块化设计，配置相应电气控制装置。</w:t>
            </w:r>
          </w:p>
          <w:p w14:paraId="4AB1F041" w14:textId="77777777" w:rsidR="00D21150" w:rsidRDefault="00000000">
            <w:pPr>
              <w:ind w:firstLineChars="200" w:firstLine="420"/>
              <w:rPr>
                <w:rFonts w:ascii="宋体" w:eastAsia="宋体" w:hAnsi="宋体" w:cs="宋体" w:hint="eastAsia"/>
                <w:szCs w:val="21"/>
              </w:rPr>
            </w:pPr>
            <w:r>
              <w:rPr>
                <w:rFonts w:ascii="宋体" w:eastAsia="宋体" w:hAnsi="宋体" w:cs="宋体" w:hint="eastAsia"/>
                <w:szCs w:val="21"/>
              </w:rPr>
              <w:t>※5.供电电源电压在额定值的50%～110%范围内变化时，系统应不需调整而能正常工作。</w:t>
            </w:r>
          </w:p>
        </w:tc>
        <w:tc>
          <w:tcPr>
            <w:tcW w:w="825" w:type="dxa"/>
            <w:vAlign w:val="center"/>
          </w:tcPr>
          <w:p w14:paraId="275ACD4C" w14:textId="77777777" w:rsidR="00D21150" w:rsidRDefault="00000000">
            <w:pPr>
              <w:jc w:val="center"/>
              <w:rPr>
                <w:rFonts w:ascii="宋体" w:eastAsia="宋体" w:hAnsi="宋体" w:cs="宋体" w:hint="eastAsia"/>
                <w:bCs/>
                <w:szCs w:val="21"/>
              </w:rPr>
            </w:pPr>
            <w:r>
              <w:rPr>
                <w:rFonts w:ascii="宋体" w:eastAsia="宋体" w:hAnsi="宋体" w:cs="宋体" w:hint="eastAsia"/>
                <w:bCs/>
                <w:szCs w:val="21"/>
              </w:rPr>
              <w:t>1台</w:t>
            </w:r>
          </w:p>
        </w:tc>
      </w:tr>
      <w:tr w:rsidR="00D21150" w14:paraId="234FC759" w14:textId="77777777">
        <w:trPr>
          <w:jc w:val="center"/>
        </w:trPr>
        <w:tc>
          <w:tcPr>
            <w:tcW w:w="702" w:type="dxa"/>
            <w:vAlign w:val="center"/>
          </w:tcPr>
          <w:p w14:paraId="6E5C0E6C"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8</w:t>
            </w:r>
          </w:p>
        </w:tc>
        <w:tc>
          <w:tcPr>
            <w:tcW w:w="1432" w:type="dxa"/>
            <w:vAlign w:val="center"/>
          </w:tcPr>
          <w:p w14:paraId="5CA230AE" w14:textId="77777777" w:rsidR="00D21150" w:rsidRDefault="00000000">
            <w:pPr>
              <w:widowControl/>
              <w:jc w:val="center"/>
              <w:textAlignment w:val="center"/>
              <w:rPr>
                <w:rFonts w:ascii="宋体" w:eastAsia="宋体" w:hAnsi="宋体" w:cs="宋体" w:hint="eastAsia"/>
                <w:bCs/>
                <w:szCs w:val="21"/>
              </w:rPr>
            </w:pPr>
            <w:r>
              <w:rPr>
                <w:rFonts w:ascii="宋体" w:eastAsia="宋体" w:hAnsi="宋体" w:cs="宋体" w:hint="eastAsia"/>
                <w:kern w:val="0"/>
                <w:szCs w:val="21"/>
                <w:lang w:bidi="ar"/>
              </w:rPr>
              <w:t>自动恒温装置</w:t>
            </w:r>
          </w:p>
        </w:tc>
        <w:tc>
          <w:tcPr>
            <w:tcW w:w="5553" w:type="dxa"/>
            <w:vAlign w:val="center"/>
          </w:tcPr>
          <w:p w14:paraId="55326F55" w14:textId="77777777" w:rsidR="00D21150" w:rsidRDefault="00000000">
            <w:pPr>
              <w:ind w:firstLineChars="200" w:firstLine="420"/>
              <w:rPr>
                <w:rFonts w:ascii="宋体" w:eastAsia="宋体" w:hAnsi="宋体" w:cs="宋体" w:hint="eastAsia"/>
                <w:szCs w:val="21"/>
              </w:rPr>
            </w:pPr>
            <w:r>
              <w:rPr>
                <w:rFonts w:ascii="宋体" w:eastAsia="宋体" w:hAnsi="宋体" w:cs="宋体" w:hint="eastAsia"/>
                <w:szCs w:val="21"/>
              </w:rPr>
              <w:t>1.一键触发按钮，可视环境需求立即操作。</w:t>
            </w:r>
          </w:p>
          <w:p w14:paraId="0AE5EDD8" w14:textId="77777777" w:rsidR="00D21150" w:rsidRDefault="00000000">
            <w:pPr>
              <w:ind w:firstLineChars="200" w:firstLine="420"/>
              <w:rPr>
                <w:rFonts w:ascii="宋体" w:eastAsia="宋体" w:hAnsi="宋体" w:cs="宋体" w:hint="eastAsia"/>
                <w:szCs w:val="21"/>
              </w:rPr>
            </w:pPr>
            <w:r>
              <w:rPr>
                <w:rFonts w:ascii="宋体" w:eastAsia="宋体" w:hAnsi="宋体" w:cs="宋体" w:hint="eastAsia"/>
                <w:szCs w:val="21"/>
              </w:rPr>
              <w:t>2.内置高精度温控探头，宽温控范围-30℃～60℃，设置简单。</w:t>
            </w:r>
          </w:p>
          <w:p w14:paraId="31E22267" w14:textId="77777777" w:rsidR="00D21150" w:rsidRDefault="00000000">
            <w:pPr>
              <w:ind w:firstLineChars="200" w:firstLine="420"/>
              <w:rPr>
                <w:rFonts w:ascii="宋体" w:eastAsia="宋体" w:hAnsi="宋体" w:cs="宋体" w:hint="eastAsia"/>
                <w:szCs w:val="21"/>
              </w:rPr>
            </w:pPr>
            <w:r>
              <w:rPr>
                <w:rFonts w:ascii="宋体" w:eastAsia="宋体" w:hAnsi="宋体" w:cs="宋体" w:hint="eastAsia"/>
                <w:szCs w:val="21"/>
              </w:rPr>
              <w:t>3.自动调节内部工作环境温度，保护系统工作稳定，提高电气元件的可靠性和寿命。</w:t>
            </w:r>
          </w:p>
        </w:tc>
        <w:tc>
          <w:tcPr>
            <w:tcW w:w="825" w:type="dxa"/>
            <w:vAlign w:val="center"/>
          </w:tcPr>
          <w:p w14:paraId="4B4EA654" w14:textId="77777777" w:rsidR="00D21150" w:rsidRDefault="00000000">
            <w:pPr>
              <w:jc w:val="center"/>
              <w:rPr>
                <w:rFonts w:ascii="宋体" w:eastAsia="宋体" w:hAnsi="宋体" w:cs="宋体" w:hint="eastAsia"/>
                <w:bCs/>
                <w:szCs w:val="21"/>
              </w:rPr>
            </w:pPr>
            <w:r>
              <w:rPr>
                <w:rFonts w:ascii="宋体" w:eastAsia="宋体" w:hAnsi="宋体" w:cs="宋体" w:hint="eastAsia"/>
                <w:bCs/>
                <w:szCs w:val="21"/>
              </w:rPr>
              <w:t>1套</w:t>
            </w:r>
          </w:p>
        </w:tc>
      </w:tr>
      <w:tr w:rsidR="00D21150" w14:paraId="09FCFB66" w14:textId="77777777">
        <w:trPr>
          <w:jc w:val="center"/>
        </w:trPr>
        <w:tc>
          <w:tcPr>
            <w:tcW w:w="702" w:type="dxa"/>
            <w:vAlign w:val="center"/>
          </w:tcPr>
          <w:p w14:paraId="469F6B36"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9</w:t>
            </w:r>
          </w:p>
        </w:tc>
        <w:tc>
          <w:tcPr>
            <w:tcW w:w="1432" w:type="dxa"/>
            <w:vAlign w:val="center"/>
          </w:tcPr>
          <w:p w14:paraId="6CE0D433" w14:textId="77777777" w:rsidR="00D21150" w:rsidRDefault="00000000">
            <w:pPr>
              <w:jc w:val="center"/>
              <w:rPr>
                <w:rFonts w:ascii="宋体" w:eastAsia="宋体" w:hAnsi="宋体" w:cs="宋体" w:hint="eastAsia"/>
                <w:bCs/>
                <w:szCs w:val="21"/>
              </w:rPr>
            </w:pPr>
            <w:r>
              <w:rPr>
                <w:rFonts w:ascii="宋体" w:eastAsia="宋体" w:hAnsi="宋体" w:cs="宋体" w:hint="eastAsia"/>
                <w:bCs/>
                <w:szCs w:val="21"/>
              </w:rPr>
              <w:t>智能应急电源</w:t>
            </w:r>
          </w:p>
        </w:tc>
        <w:tc>
          <w:tcPr>
            <w:tcW w:w="5553" w:type="dxa"/>
            <w:vAlign w:val="center"/>
          </w:tcPr>
          <w:p w14:paraId="0839A3B7" w14:textId="77777777" w:rsidR="00D21150" w:rsidRDefault="00000000">
            <w:pPr>
              <w:ind w:firstLineChars="200" w:firstLine="420"/>
              <w:rPr>
                <w:rFonts w:ascii="宋体" w:eastAsia="宋体" w:hAnsi="宋体" w:cs="宋体" w:hint="eastAsia"/>
                <w:szCs w:val="21"/>
              </w:rPr>
            </w:pPr>
            <w:r>
              <w:rPr>
                <w:rFonts w:ascii="宋体" w:eastAsia="宋体" w:hAnsi="宋体" w:cs="宋体" w:hint="eastAsia"/>
                <w:szCs w:val="21"/>
              </w:rPr>
              <w:t>1.</w:t>
            </w:r>
            <w:proofErr w:type="gramStart"/>
            <w:r>
              <w:rPr>
                <w:rFonts w:ascii="宋体" w:eastAsia="宋体" w:hAnsi="宋体" w:cs="宋体" w:hint="eastAsia"/>
                <w:szCs w:val="21"/>
              </w:rPr>
              <w:t>锂</w:t>
            </w:r>
            <w:proofErr w:type="gramEnd"/>
            <w:r>
              <w:rPr>
                <w:rFonts w:ascii="宋体" w:eastAsia="宋体" w:hAnsi="宋体" w:cs="宋体" w:hint="eastAsia"/>
                <w:szCs w:val="21"/>
              </w:rPr>
              <w:t>离子/聚合物电池。</w:t>
            </w:r>
          </w:p>
          <w:p w14:paraId="264A4846" w14:textId="77777777" w:rsidR="00D21150" w:rsidRDefault="00000000">
            <w:pPr>
              <w:ind w:firstLineChars="200" w:firstLine="420"/>
              <w:rPr>
                <w:rFonts w:ascii="宋体" w:eastAsia="宋体" w:hAnsi="宋体" w:cs="宋体" w:hint="eastAsia"/>
                <w:szCs w:val="21"/>
              </w:rPr>
            </w:pPr>
            <w:r>
              <w:rPr>
                <w:rFonts w:ascii="宋体" w:eastAsia="宋体" w:hAnsi="宋体" w:cs="宋体" w:hint="eastAsia"/>
                <w:szCs w:val="21"/>
              </w:rPr>
              <w:t>2.输出：AC220V；输入：DC12.6V/220V适配器。</w:t>
            </w:r>
          </w:p>
          <w:p w14:paraId="0AC36007" w14:textId="77777777" w:rsidR="00D21150" w:rsidRDefault="00000000">
            <w:pPr>
              <w:ind w:firstLineChars="200" w:firstLine="420"/>
              <w:rPr>
                <w:rFonts w:ascii="宋体" w:eastAsia="宋体" w:hAnsi="宋体" w:cs="宋体" w:hint="eastAsia"/>
                <w:szCs w:val="21"/>
              </w:rPr>
            </w:pPr>
            <w:r>
              <w:rPr>
                <w:rFonts w:ascii="宋体" w:eastAsia="宋体" w:hAnsi="宋体" w:cs="宋体" w:hint="eastAsia"/>
                <w:szCs w:val="21"/>
              </w:rPr>
              <w:t>3.具有USB快充输出：5V/9V/12V/3A；额定瓦特小时数≥1900Wh。</w:t>
            </w:r>
          </w:p>
          <w:p w14:paraId="0447A1AC" w14:textId="77777777" w:rsidR="00D21150" w:rsidRDefault="00000000">
            <w:pPr>
              <w:ind w:firstLineChars="200" w:firstLine="420"/>
              <w:rPr>
                <w:rFonts w:ascii="宋体" w:eastAsia="宋体" w:hAnsi="宋体" w:cs="宋体" w:hint="eastAsia"/>
                <w:szCs w:val="21"/>
              </w:rPr>
            </w:pPr>
            <w:r>
              <w:rPr>
                <w:rFonts w:ascii="宋体" w:eastAsia="宋体" w:hAnsi="宋体" w:cs="宋体" w:hint="eastAsia"/>
                <w:szCs w:val="21"/>
              </w:rPr>
              <w:t>4.当主电源通电时，应急智能电源</w:t>
            </w:r>
            <w:proofErr w:type="gramStart"/>
            <w:r>
              <w:rPr>
                <w:rFonts w:ascii="宋体" w:eastAsia="宋体" w:hAnsi="宋体" w:cs="宋体" w:hint="eastAsia"/>
                <w:szCs w:val="21"/>
              </w:rPr>
              <w:t>不</w:t>
            </w:r>
            <w:proofErr w:type="gramEnd"/>
            <w:r>
              <w:rPr>
                <w:rFonts w:ascii="宋体" w:eastAsia="宋体" w:hAnsi="宋体" w:cs="宋体" w:hint="eastAsia"/>
                <w:szCs w:val="21"/>
              </w:rPr>
              <w:t>接通，主电源输出；当主电源断电时，应急智能电源自动接通，备用电源输出；并且不影响设备正常使用。</w:t>
            </w:r>
          </w:p>
        </w:tc>
        <w:tc>
          <w:tcPr>
            <w:tcW w:w="825" w:type="dxa"/>
            <w:vAlign w:val="center"/>
          </w:tcPr>
          <w:p w14:paraId="4B11EEA5" w14:textId="77777777" w:rsidR="00D21150" w:rsidRDefault="00000000">
            <w:pPr>
              <w:jc w:val="center"/>
              <w:rPr>
                <w:rFonts w:ascii="宋体" w:eastAsia="宋体" w:hAnsi="宋体" w:cs="宋体" w:hint="eastAsia"/>
                <w:bCs/>
                <w:szCs w:val="21"/>
              </w:rPr>
            </w:pPr>
            <w:r>
              <w:rPr>
                <w:rFonts w:ascii="宋体" w:eastAsia="宋体" w:hAnsi="宋体" w:cs="宋体" w:hint="eastAsia"/>
                <w:bCs/>
                <w:szCs w:val="21"/>
              </w:rPr>
              <w:t>1套</w:t>
            </w:r>
          </w:p>
        </w:tc>
      </w:tr>
      <w:tr w:rsidR="00D21150" w14:paraId="4FDA1E27" w14:textId="77777777">
        <w:trPr>
          <w:jc w:val="center"/>
        </w:trPr>
        <w:tc>
          <w:tcPr>
            <w:tcW w:w="702" w:type="dxa"/>
            <w:vAlign w:val="center"/>
          </w:tcPr>
          <w:p w14:paraId="49452829"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10</w:t>
            </w:r>
          </w:p>
        </w:tc>
        <w:tc>
          <w:tcPr>
            <w:tcW w:w="1432" w:type="dxa"/>
            <w:shd w:val="clear" w:color="auto" w:fill="auto"/>
            <w:vAlign w:val="center"/>
          </w:tcPr>
          <w:p w14:paraId="7D2277E5"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数字显示大屏</w:t>
            </w:r>
          </w:p>
        </w:tc>
        <w:tc>
          <w:tcPr>
            <w:tcW w:w="5553" w:type="dxa"/>
            <w:shd w:val="clear" w:color="auto" w:fill="auto"/>
            <w:vAlign w:val="center"/>
          </w:tcPr>
          <w:p w14:paraId="2E5E8594" w14:textId="77777777" w:rsidR="00D21150" w:rsidRDefault="00000000">
            <w:pPr>
              <w:ind w:firstLineChars="200" w:firstLine="420"/>
              <w:rPr>
                <w:rFonts w:ascii="宋体" w:eastAsia="宋体" w:hAnsi="宋体" w:cs="宋体" w:hint="eastAsia"/>
                <w:szCs w:val="21"/>
              </w:rPr>
            </w:pPr>
            <w:r>
              <w:rPr>
                <w:rFonts w:ascii="宋体" w:eastAsia="宋体" w:hAnsi="宋体" w:cs="宋体" w:hint="eastAsia"/>
                <w:szCs w:val="21"/>
              </w:rPr>
              <w:t>1.用于值班人员实时查看当天进出车辆图片及进出车辆数量统计。</w:t>
            </w:r>
          </w:p>
          <w:p w14:paraId="7B373C21" w14:textId="77777777" w:rsidR="00D21150" w:rsidRDefault="00000000">
            <w:pPr>
              <w:ind w:firstLineChars="200" w:firstLine="420"/>
              <w:rPr>
                <w:rFonts w:ascii="宋体" w:eastAsia="宋体" w:hAnsi="宋体" w:cs="宋体" w:hint="eastAsia"/>
                <w:szCs w:val="21"/>
              </w:rPr>
            </w:pPr>
            <w:r>
              <w:rPr>
                <w:rFonts w:ascii="宋体" w:eastAsia="宋体" w:hAnsi="宋体" w:cs="宋体" w:hint="eastAsia"/>
                <w:szCs w:val="21"/>
              </w:rPr>
              <w:t>2.屏幕尺寸：≥65英寸。</w:t>
            </w:r>
          </w:p>
          <w:p w14:paraId="110AB521" w14:textId="77777777" w:rsidR="00D21150" w:rsidRDefault="00000000">
            <w:pPr>
              <w:ind w:firstLineChars="200" w:firstLine="420"/>
              <w:rPr>
                <w:rFonts w:ascii="宋体" w:eastAsia="宋体" w:hAnsi="宋体" w:cs="宋体" w:hint="eastAsia"/>
                <w:szCs w:val="21"/>
              </w:rPr>
            </w:pPr>
            <w:r>
              <w:rPr>
                <w:rFonts w:ascii="宋体" w:eastAsia="宋体" w:hAnsi="宋体" w:cs="宋体" w:hint="eastAsia"/>
                <w:szCs w:val="21"/>
              </w:rPr>
              <w:t>3.分辨率：≥4K（3840*2160）。</w:t>
            </w:r>
          </w:p>
          <w:p w14:paraId="62D35F45" w14:textId="77777777" w:rsidR="00D21150" w:rsidRDefault="00000000">
            <w:pPr>
              <w:ind w:firstLineChars="200" w:firstLine="420"/>
              <w:rPr>
                <w:rFonts w:ascii="宋体" w:eastAsia="宋体" w:hAnsi="宋体" w:cs="宋体" w:hint="eastAsia"/>
                <w:szCs w:val="21"/>
              </w:rPr>
            </w:pPr>
            <w:r>
              <w:rPr>
                <w:rFonts w:ascii="宋体" w:eastAsia="宋体" w:hAnsi="宋体" w:cs="宋体" w:hint="eastAsia"/>
                <w:szCs w:val="21"/>
              </w:rPr>
              <w:t>4.屏幕比例：16:9。</w:t>
            </w:r>
          </w:p>
          <w:p w14:paraId="61FAC151" w14:textId="77777777" w:rsidR="00D21150" w:rsidRDefault="00000000">
            <w:pPr>
              <w:ind w:firstLineChars="200" w:firstLine="420"/>
              <w:rPr>
                <w:rFonts w:ascii="宋体" w:eastAsia="宋体" w:hAnsi="宋体" w:cs="宋体" w:hint="eastAsia"/>
                <w:szCs w:val="21"/>
              </w:rPr>
            </w:pPr>
            <w:r>
              <w:rPr>
                <w:rFonts w:ascii="宋体" w:eastAsia="宋体" w:hAnsi="宋体" w:cs="宋体" w:hint="eastAsia"/>
                <w:szCs w:val="21"/>
              </w:rPr>
              <w:t>5.CPU：不低于A55*5。</w:t>
            </w:r>
          </w:p>
          <w:p w14:paraId="6BD725CD" w14:textId="77777777" w:rsidR="00D21150" w:rsidRDefault="00000000">
            <w:pPr>
              <w:ind w:firstLineChars="200" w:firstLine="420"/>
              <w:rPr>
                <w:rFonts w:ascii="宋体" w:eastAsia="宋体" w:hAnsi="宋体" w:cs="宋体" w:hint="eastAsia"/>
                <w:szCs w:val="21"/>
              </w:rPr>
            </w:pPr>
            <w:r>
              <w:rPr>
                <w:rFonts w:ascii="宋体" w:eastAsia="宋体" w:hAnsi="宋体" w:cs="宋体" w:hint="eastAsia"/>
                <w:szCs w:val="21"/>
              </w:rPr>
              <w:t>6.具备不少于2个HDMI接口，2个USB接口，1个网络接口。</w:t>
            </w:r>
          </w:p>
          <w:p w14:paraId="37D22076" w14:textId="77777777" w:rsidR="00D21150" w:rsidRDefault="00000000">
            <w:pPr>
              <w:ind w:firstLineChars="200" w:firstLine="420"/>
            </w:pPr>
            <w:r>
              <w:rPr>
                <w:rFonts w:ascii="宋体" w:eastAsia="宋体" w:hAnsi="宋体" w:cs="宋体" w:hint="eastAsia"/>
                <w:szCs w:val="21"/>
              </w:rPr>
              <w:t>7.需提供CCC认证。</w:t>
            </w:r>
          </w:p>
        </w:tc>
        <w:tc>
          <w:tcPr>
            <w:tcW w:w="825" w:type="dxa"/>
            <w:shd w:val="clear" w:color="auto" w:fill="auto"/>
            <w:vAlign w:val="center"/>
          </w:tcPr>
          <w:p w14:paraId="1334136E"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1套</w:t>
            </w:r>
          </w:p>
        </w:tc>
      </w:tr>
      <w:tr w:rsidR="00D21150" w14:paraId="3D518659" w14:textId="77777777">
        <w:trPr>
          <w:jc w:val="center"/>
        </w:trPr>
        <w:tc>
          <w:tcPr>
            <w:tcW w:w="702" w:type="dxa"/>
            <w:vAlign w:val="center"/>
          </w:tcPr>
          <w:p w14:paraId="7DC3AB09"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11</w:t>
            </w:r>
          </w:p>
        </w:tc>
        <w:tc>
          <w:tcPr>
            <w:tcW w:w="1432" w:type="dxa"/>
            <w:shd w:val="clear" w:color="auto" w:fill="auto"/>
            <w:vAlign w:val="center"/>
          </w:tcPr>
          <w:p w14:paraId="5685758C"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智能手机安检门</w:t>
            </w:r>
          </w:p>
        </w:tc>
        <w:tc>
          <w:tcPr>
            <w:tcW w:w="5553" w:type="dxa"/>
            <w:shd w:val="clear" w:color="auto" w:fill="auto"/>
            <w:vAlign w:val="center"/>
          </w:tcPr>
          <w:p w14:paraId="58FB70AC" w14:textId="77777777" w:rsidR="00D21150" w:rsidRDefault="00000000">
            <w:pPr>
              <w:ind w:firstLineChars="200" w:firstLine="420"/>
              <w:rPr>
                <w:rFonts w:ascii="宋体" w:eastAsia="宋体" w:hAnsi="宋体" w:cs="宋体" w:hint="eastAsia"/>
                <w:szCs w:val="21"/>
              </w:rPr>
            </w:pPr>
            <w:r>
              <w:rPr>
                <w:rFonts w:ascii="宋体" w:eastAsia="宋体" w:hAnsi="宋体" w:cs="宋体" w:hint="eastAsia"/>
                <w:szCs w:val="21"/>
              </w:rPr>
              <w:t>1.应符合《通过式金属探测门通用技术规范》（GB15210-2018）。</w:t>
            </w:r>
          </w:p>
          <w:p w14:paraId="411E5724" w14:textId="77777777" w:rsidR="00D21150" w:rsidRDefault="00000000">
            <w:pPr>
              <w:ind w:firstLineChars="200" w:firstLine="420"/>
              <w:rPr>
                <w:rFonts w:ascii="宋体" w:eastAsia="宋体" w:hAnsi="宋体" w:cs="宋体" w:hint="eastAsia"/>
                <w:szCs w:val="21"/>
              </w:rPr>
            </w:pPr>
            <w:r>
              <w:rPr>
                <w:rFonts w:ascii="宋体" w:eastAsia="宋体" w:hAnsi="宋体" w:cs="宋体" w:hint="eastAsia"/>
                <w:szCs w:val="21"/>
              </w:rPr>
              <w:t>2.结构布局：1)设有总电源开关；2)设有操作面板；3)在人走进通道的一面设有是否允许通行的显示装置；4)设有报警信息指示装置；5)提供安全的连接，电源插头不应暴露，避免无意的断开电源线；6）便于装配、运输和维修。</w:t>
            </w:r>
          </w:p>
          <w:p w14:paraId="4401E60E" w14:textId="77777777" w:rsidR="00D21150" w:rsidRDefault="00000000">
            <w:pPr>
              <w:ind w:firstLineChars="200" w:firstLine="420"/>
              <w:rPr>
                <w:rFonts w:ascii="宋体" w:eastAsia="宋体" w:hAnsi="宋体" w:cs="宋体" w:hint="eastAsia"/>
                <w:szCs w:val="21"/>
              </w:rPr>
            </w:pPr>
            <w:r>
              <w:rPr>
                <w:rFonts w:ascii="宋体" w:eastAsia="宋体" w:hAnsi="宋体" w:cs="宋体" w:hint="eastAsia"/>
                <w:szCs w:val="21"/>
              </w:rPr>
              <w:t>3.智能手机探测门应至少具有电子产品探测模式与电子产品加违禁品探测模式。</w:t>
            </w:r>
          </w:p>
          <w:p w14:paraId="17E38918" w14:textId="77777777" w:rsidR="00D21150" w:rsidRDefault="00000000">
            <w:pPr>
              <w:ind w:firstLineChars="200" w:firstLine="420"/>
              <w:rPr>
                <w:rFonts w:ascii="宋体" w:eastAsia="宋体" w:hAnsi="宋体" w:cs="宋体" w:hint="eastAsia"/>
                <w:szCs w:val="21"/>
                <w:lang w:eastAsia="zh-Hans"/>
              </w:rPr>
            </w:pPr>
            <w:r>
              <w:rPr>
                <w:rFonts w:ascii="宋体" w:eastAsia="宋体" w:hAnsi="宋体" w:cs="宋体" w:hint="eastAsia"/>
                <w:szCs w:val="21"/>
              </w:rPr>
              <w:lastRenderedPageBreak/>
              <w:t>4.在电子产品探测模式下，智能手机探测门应能对皮带扣、钥匙等此类日常金属物品不报警,但当探测到手机、移动硬盘、电脑、照相机、摄像机等电子产品时，应实时报警。</w:t>
            </w:r>
          </w:p>
          <w:p w14:paraId="0F0F27AD" w14:textId="77777777" w:rsidR="00D21150" w:rsidRDefault="00000000">
            <w:pPr>
              <w:ind w:firstLineChars="200" w:firstLine="420"/>
              <w:rPr>
                <w:rFonts w:ascii="宋体" w:eastAsia="宋体" w:hAnsi="宋体" w:cs="宋体" w:hint="eastAsia"/>
                <w:szCs w:val="21"/>
              </w:rPr>
            </w:pPr>
            <w:r>
              <w:rPr>
                <w:rFonts w:ascii="宋体" w:eastAsia="宋体" w:hAnsi="宋体" w:cs="宋体" w:hint="eastAsia"/>
                <w:szCs w:val="21"/>
              </w:rPr>
              <w:t>5.智能手机探测门在电子产品探测模式下进行这两项功能性能测试时，探测灵敏度应保持不变：（1）正常着装小金属误报率性能测试、（2）手机探测成功率性能测试。正常着装小金属误报率性能测试与手机探测成功率性能测试：人员以标准姿势通过智能手机探测门时，正常着装上的金属纽扣、项链、打火机、钥匙、硬币、皮带扣等小金属通过时系统应不报警，误报率应小于等于5%；与此同时，对手机（包括小型功能机）的检测率应≥98%。</w:t>
            </w:r>
          </w:p>
          <w:p w14:paraId="5371D60A" w14:textId="77777777" w:rsidR="00D21150" w:rsidRDefault="00000000">
            <w:pPr>
              <w:ind w:firstLineChars="200" w:firstLine="420"/>
              <w:rPr>
                <w:rFonts w:ascii="宋体" w:eastAsia="宋体" w:hAnsi="宋体" w:cs="宋体" w:hint="eastAsia"/>
                <w:szCs w:val="21"/>
              </w:rPr>
            </w:pPr>
            <w:r>
              <w:rPr>
                <w:rFonts w:ascii="宋体" w:eastAsia="宋体" w:hAnsi="宋体" w:cs="宋体" w:hint="eastAsia"/>
                <w:szCs w:val="21"/>
              </w:rPr>
              <w:t>※6.当通过人员携带手机通过智能手机探测门时，设备能够实时图文显示手机是藏匿于身体的前面或后面、以及藏匿时的姿态：屏幕平行于地面，屏幕平行于门板，屏幕垂直于门板与地面等。</w:t>
            </w:r>
          </w:p>
          <w:p w14:paraId="512D0E54" w14:textId="77777777" w:rsidR="00D21150" w:rsidRDefault="00000000">
            <w:pPr>
              <w:ind w:firstLineChars="200" w:firstLine="420"/>
              <w:rPr>
                <w:rFonts w:ascii="宋体" w:eastAsia="宋体" w:hAnsi="宋体" w:cs="宋体" w:hint="eastAsia"/>
                <w:szCs w:val="21"/>
              </w:rPr>
            </w:pPr>
            <w:r>
              <w:rPr>
                <w:rFonts w:ascii="宋体" w:eastAsia="宋体" w:hAnsi="宋体" w:cs="宋体" w:hint="eastAsia"/>
                <w:szCs w:val="21"/>
              </w:rPr>
              <w:t>7.当手机紧贴着门头机箱下沿中间处通过、置于地面通过时，智能手机探测门都能探测到，并声光报警。</w:t>
            </w:r>
          </w:p>
          <w:p w14:paraId="488B9E68" w14:textId="77777777" w:rsidR="00D21150" w:rsidRDefault="00000000">
            <w:pPr>
              <w:ind w:firstLineChars="200" w:firstLine="420"/>
              <w:rPr>
                <w:rFonts w:ascii="宋体" w:eastAsia="宋体" w:hAnsi="宋体" w:cs="宋体" w:hint="eastAsia"/>
                <w:szCs w:val="21"/>
              </w:rPr>
            </w:pPr>
            <w:r>
              <w:rPr>
                <w:rFonts w:ascii="宋体" w:eastAsia="宋体" w:hAnsi="宋体" w:cs="宋体" w:hint="eastAsia"/>
                <w:szCs w:val="21"/>
              </w:rPr>
              <w:t>8.当手机藏匿于身上任何部位都不会漏检，尤其是在头顶帽子内、前胸、后背、前腹、后腰、大腿内侧、小腿内侧、脚踝内侧等特殊部位。</w:t>
            </w:r>
          </w:p>
          <w:p w14:paraId="2F48D938" w14:textId="77777777" w:rsidR="00D21150" w:rsidRDefault="00000000">
            <w:pPr>
              <w:ind w:firstLineChars="200" w:firstLine="420"/>
              <w:rPr>
                <w:rFonts w:ascii="宋体" w:eastAsia="宋体" w:hAnsi="宋体" w:cs="宋体" w:hint="eastAsia"/>
                <w:szCs w:val="21"/>
              </w:rPr>
            </w:pPr>
            <w:r>
              <w:rPr>
                <w:rFonts w:ascii="宋体" w:eastAsia="宋体" w:hAnsi="宋体" w:cs="宋体" w:hint="eastAsia"/>
                <w:szCs w:val="21"/>
              </w:rPr>
              <w:t>※9.当内置工控机被拆除时，智能手机探测门的手机与违禁品探测功能应能正常工作；设备断电重启时，智能手机探测门的手机与违禁品探测功能恢复正常工作所需要的时间不得超过15秒。</w:t>
            </w:r>
          </w:p>
          <w:p w14:paraId="18C2003B" w14:textId="77777777" w:rsidR="00D21150" w:rsidRDefault="00000000">
            <w:pPr>
              <w:ind w:firstLineChars="200" w:firstLine="420"/>
              <w:rPr>
                <w:rFonts w:ascii="宋体" w:eastAsia="宋体" w:hAnsi="宋体" w:cs="宋体" w:hint="eastAsia"/>
                <w:szCs w:val="21"/>
              </w:rPr>
            </w:pPr>
            <w:r>
              <w:rPr>
                <w:rFonts w:ascii="宋体" w:eastAsia="宋体" w:hAnsi="宋体" w:cs="宋体" w:hint="eastAsia"/>
                <w:szCs w:val="21"/>
              </w:rPr>
              <w:t>※10.在电子产品加违禁品探测模式下，智能手机探测门也可以探测到刀枪、马口铁罐等其他违禁金属，使用单位可选择这些物品报警/不报警。若不需要对此类物品进行报警，则会以黄灯的方式做出提醒，并将探测物品的材质、形状显示在液晶显示屏上。</w:t>
            </w:r>
          </w:p>
          <w:p w14:paraId="658F8477" w14:textId="77777777" w:rsidR="00D21150" w:rsidRDefault="00000000">
            <w:pPr>
              <w:ind w:firstLineChars="200" w:firstLine="420"/>
              <w:rPr>
                <w:rFonts w:ascii="宋体" w:eastAsia="宋体" w:hAnsi="宋体" w:cs="宋体" w:hint="eastAsia"/>
                <w:szCs w:val="21"/>
              </w:rPr>
            </w:pPr>
            <w:r>
              <w:rPr>
                <w:rFonts w:ascii="宋体" w:eastAsia="宋体" w:hAnsi="宋体" w:cs="宋体" w:hint="eastAsia"/>
                <w:szCs w:val="21"/>
              </w:rPr>
              <w:t>11.对测试人以极慢的速度(时间可根据用户要求设定，例如6秒)，通过时智能手机探测</w:t>
            </w:r>
            <w:proofErr w:type="gramStart"/>
            <w:r>
              <w:rPr>
                <w:rFonts w:ascii="宋体" w:eastAsia="宋体" w:hAnsi="宋体" w:cs="宋体" w:hint="eastAsia"/>
                <w:szCs w:val="21"/>
              </w:rPr>
              <w:t>门依然</w:t>
            </w:r>
            <w:proofErr w:type="gramEnd"/>
            <w:r>
              <w:rPr>
                <w:rFonts w:ascii="宋体" w:eastAsia="宋体" w:hAnsi="宋体" w:cs="宋体" w:hint="eastAsia"/>
                <w:szCs w:val="21"/>
              </w:rPr>
              <w:t>报警。</w:t>
            </w:r>
          </w:p>
          <w:p w14:paraId="4DD9A970" w14:textId="77777777" w:rsidR="00D21150" w:rsidRDefault="00000000">
            <w:pPr>
              <w:ind w:firstLineChars="200" w:firstLine="420"/>
              <w:rPr>
                <w:rFonts w:ascii="宋体" w:eastAsia="宋体" w:hAnsi="宋体" w:cs="宋体" w:hint="eastAsia"/>
                <w:szCs w:val="21"/>
              </w:rPr>
            </w:pPr>
            <w:r>
              <w:rPr>
                <w:rFonts w:ascii="宋体" w:eastAsia="宋体" w:hAnsi="宋体" w:cs="宋体" w:hint="eastAsia"/>
                <w:szCs w:val="21"/>
              </w:rPr>
              <w:t>12.智能手机探测门配置≥10英寸液晶触摸功能屏，能够显示通过人数、报警人数、报警物品类别、报警物品所在人体虚拟区位、通过的金属物品在交变电磁场中的相位信息等。在安装时，无需连接电脑进行远程调试。</w:t>
            </w:r>
          </w:p>
          <w:p w14:paraId="32461038" w14:textId="77777777" w:rsidR="00D21150" w:rsidRDefault="00000000">
            <w:pPr>
              <w:ind w:firstLineChars="200" w:firstLine="420"/>
              <w:rPr>
                <w:rFonts w:ascii="宋体" w:eastAsia="宋体" w:hAnsi="宋体" w:cs="宋体" w:hint="eastAsia"/>
                <w:szCs w:val="21"/>
              </w:rPr>
            </w:pPr>
            <w:r>
              <w:rPr>
                <w:rFonts w:ascii="宋体" w:eastAsia="宋体" w:hAnsi="宋体" w:cs="宋体" w:hint="eastAsia"/>
                <w:szCs w:val="21"/>
              </w:rPr>
              <w:t>13.智能手机探测门应能实现现场维护与设置，现场使用人员可自行通过10</w:t>
            </w:r>
            <w:r>
              <w:rPr>
                <w:rFonts w:ascii="宋体" w:eastAsia="宋体" w:hAnsi="宋体" w:cs="宋体" w:hint="eastAsia"/>
                <w:szCs w:val="21"/>
                <w:lang w:eastAsia="zh-Hans"/>
              </w:rPr>
              <w:t>英寸</w:t>
            </w:r>
            <w:r>
              <w:rPr>
                <w:rFonts w:ascii="宋体" w:eastAsia="宋体" w:hAnsi="宋体" w:cs="宋体" w:hint="eastAsia"/>
                <w:szCs w:val="21"/>
              </w:rPr>
              <w:t>液晶触摸功能屏对智能手机探测门进行参数的设置和调试，智能手机探测门同时具有通过网络实现远程电脑连接的功能，实现门体与远程值班电脑双屏报警监控。</w:t>
            </w:r>
          </w:p>
          <w:p w14:paraId="44E908B7" w14:textId="77777777" w:rsidR="00D21150" w:rsidRDefault="00000000">
            <w:pPr>
              <w:ind w:firstLineChars="200" w:firstLine="420"/>
              <w:rPr>
                <w:rFonts w:ascii="宋体" w:eastAsia="宋体" w:hAnsi="宋体" w:cs="宋体" w:hint="eastAsia"/>
                <w:szCs w:val="21"/>
              </w:rPr>
            </w:pPr>
            <w:r>
              <w:rPr>
                <w:rFonts w:ascii="宋体" w:eastAsia="宋体" w:hAnsi="宋体" w:cs="宋体" w:hint="eastAsia"/>
                <w:szCs w:val="21"/>
              </w:rPr>
              <w:t>※14.智能手机探测门能进行基础数据的采集和标定。标定完成后，在各区位进行数据采集，显示的数值偏差应小于±5度。</w:t>
            </w:r>
          </w:p>
          <w:p w14:paraId="3B001C30" w14:textId="77777777" w:rsidR="00D21150" w:rsidRDefault="00000000">
            <w:pPr>
              <w:ind w:firstLineChars="200" w:firstLine="420"/>
              <w:rPr>
                <w:rFonts w:ascii="宋体" w:eastAsia="宋体" w:hAnsi="宋体" w:cs="宋体" w:hint="eastAsia"/>
                <w:szCs w:val="21"/>
              </w:rPr>
            </w:pPr>
            <w:r>
              <w:rPr>
                <w:rFonts w:ascii="宋体" w:eastAsia="宋体" w:hAnsi="宋体" w:cs="宋体" w:hint="eastAsia"/>
                <w:szCs w:val="21"/>
              </w:rPr>
              <w:t>15.抗干扰能力：设备并排且外沿间距为20cm时，设备均能正常独立工作，互不干扰；智能手机探测门探测性能不受地</w:t>
            </w:r>
            <w:r>
              <w:rPr>
                <w:rFonts w:ascii="宋体" w:eastAsia="宋体" w:hAnsi="宋体" w:cs="宋体" w:hint="eastAsia"/>
                <w:szCs w:val="21"/>
              </w:rPr>
              <w:lastRenderedPageBreak/>
              <w:t>面0.1m以下的金属结构影响。</w:t>
            </w:r>
          </w:p>
          <w:p w14:paraId="0E4630C3" w14:textId="77777777" w:rsidR="00D21150" w:rsidRDefault="00000000">
            <w:pPr>
              <w:ind w:firstLineChars="200" w:firstLine="420"/>
              <w:rPr>
                <w:rFonts w:ascii="宋体" w:eastAsia="宋体" w:hAnsi="宋体" w:cs="宋体" w:hint="eastAsia"/>
                <w:szCs w:val="21"/>
              </w:rPr>
            </w:pPr>
            <w:r>
              <w:rPr>
                <w:rFonts w:ascii="宋体" w:eastAsia="宋体" w:hAnsi="宋体" w:cs="宋体" w:hint="eastAsia"/>
                <w:szCs w:val="21"/>
              </w:rPr>
              <w:t>16.计数功能：智能手机探测门应能记录有效受检人数和发生过报警的人次，并能复位清零。</w:t>
            </w:r>
          </w:p>
          <w:p w14:paraId="35C95BB8" w14:textId="77777777" w:rsidR="00D21150" w:rsidRDefault="00000000">
            <w:pPr>
              <w:ind w:firstLineChars="200" w:firstLine="420"/>
              <w:rPr>
                <w:rFonts w:ascii="宋体" w:eastAsia="宋体" w:hAnsi="宋体" w:cs="宋体" w:hint="eastAsia"/>
                <w:szCs w:val="21"/>
              </w:rPr>
            </w:pPr>
            <w:r>
              <w:rPr>
                <w:rFonts w:ascii="宋体" w:eastAsia="宋体" w:hAnsi="宋体" w:cs="宋体" w:hint="eastAsia"/>
                <w:szCs w:val="21"/>
              </w:rPr>
              <w:t>※17.智能手机探测门应具有不少于25个探测区位。</w:t>
            </w:r>
          </w:p>
        </w:tc>
        <w:tc>
          <w:tcPr>
            <w:tcW w:w="825" w:type="dxa"/>
            <w:vAlign w:val="center"/>
          </w:tcPr>
          <w:p w14:paraId="08D06223" w14:textId="77777777" w:rsidR="00D21150" w:rsidRDefault="00000000">
            <w:pPr>
              <w:jc w:val="center"/>
              <w:rPr>
                <w:rFonts w:ascii="宋体" w:eastAsia="宋体" w:hAnsi="宋体" w:cs="宋体" w:hint="eastAsia"/>
                <w:bCs/>
                <w:szCs w:val="21"/>
              </w:rPr>
            </w:pPr>
            <w:r>
              <w:rPr>
                <w:rFonts w:ascii="宋体" w:eastAsia="宋体" w:hAnsi="宋体" w:cs="宋体" w:hint="eastAsia"/>
                <w:bCs/>
                <w:szCs w:val="21"/>
              </w:rPr>
              <w:lastRenderedPageBreak/>
              <w:t>1台</w:t>
            </w:r>
          </w:p>
        </w:tc>
      </w:tr>
    </w:tbl>
    <w:p w14:paraId="7B9BCF8F" w14:textId="77777777" w:rsidR="00D21150" w:rsidRDefault="00000000">
      <w:pPr>
        <w:pStyle w:val="af7"/>
        <w:numPr>
          <w:ilvl w:val="0"/>
          <w:numId w:val="13"/>
        </w:numPr>
        <w:snapToGrid w:val="0"/>
        <w:spacing w:line="360" w:lineRule="auto"/>
        <w:ind w:firstLineChars="0"/>
        <w:rPr>
          <w:rFonts w:ascii="宋体" w:eastAsia="宋体" w:hAnsi="宋体" w:hint="eastAsia"/>
          <w:b/>
          <w:bCs/>
        </w:rPr>
      </w:pPr>
      <w:r>
        <w:rPr>
          <w:rFonts w:ascii="宋体" w:eastAsia="宋体" w:hAnsi="宋体" w:hint="eastAsia"/>
          <w:b/>
          <w:bCs/>
        </w:rPr>
        <w:lastRenderedPageBreak/>
        <w:t>合同签订及项目交付时间</w:t>
      </w:r>
    </w:p>
    <w:p w14:paraId="237688E0" w14:textId="0C3B5A52" w:rsidR="00D21150" w:rsidRDefault="00000000">
      <w:pPr>
        <w:pStyle w:val="af7"/>
        <w:snapToGrid w:val="0"/>
        <w:spacing w:line="360" w:lineRule="auto"/>
        <w:rPr>
          <w:rFonts w:ascii="宋体" w:eastAsia="宋体" w:hAnsi="宋体" w:cs="宋体" w:hint="eastAsia"/>
          <w:szCs w:val="21"/>
        </w:rPr>
      </w:pPr>
      <w:r>
        <w:rPr>
          <w:rFonts w:ascii="宋体" w:hAnsi="宋体" w:cs="宋体" w:hint="eastAsia"/>
          <w:szCs w:val="21"/>
        </w:rPr>
        <w:t>（一）合同签订时间：成交</w:t>
      </w:r>
      <w:r>
        <w:rPr>
          <w:rFonts w:ascii="宋体" w:eastAsia="宋体" w:hAnsi="宋体" w:cs="宋体" w:hint="eastAsia"/>
          <w:szCs w:val="21"/>
        </w:rPr>
        <w:t>供应商在成交</w:t>
      </w:r>
      <w:r>
        <w:rPr>
          <w:rFonts w:ascii="宋体" w:hAnsi="宋体" w:cs="宋体" w:hint="eastAsia"/>
          <w:szCs w:val="21"/>
        </w:rPr>
        <w:t>公告发布之日起10个</w:t>
      </w:r>
      <w:r w:rsidR="005D372A">
        <w:rPr>
          <w:rFonts w:ascii="宋体" w:hAnsi="宋体" w:cs="宋体" w:hint="eastAsia"/>
          <w:szCs w:val="21"/>
        </w:rPr>
        <w:t>工作日</w:t>
      </w:r>
      <w:r>
        <w:rPr>
          <w:rFonts w:ascii="宋体" w:hAnsi="宋体" w:cs="宋体" w:hint="eastAsia"/>
          <w:szCs w:val="21"/>
        </w:rPr>
        <w:t>内</w:t>
      </w:r>
      <w:r>
        <w:rPr>
          <w:rFonts w:ascii="宋体" w:eastAsia="宋体" w:hAnsi="宋体" w:cs="宋体" w:hint="eastAsia"/>
          <w:szCs w:val="21"/>
        </w:rPr>
        <w:t>需</w:t>
      </w:r>
      <w:r w:rsidR="00CF23FB" w:rsidRPr="00CF23FB">
        <w:rPr>
          <w:rFonts w:ascii="宋体" w:eastAsia="宋体" w:hAnsi="宋体" w:cs="宋体" w:hint="eastAsia"/>
          <w:szCs w:val="21"/>
        </w:rPr>
        <w:t>提供公安部下属产品质量监督检验中心出具的经过机构实验室与现场检测，符合相关国家标准且完整</w:t>
      </w:r>
      <w:proofErr w:type="gramStart"/>
      <w:r w:rsidR="00CF23FB" w:rsidRPr="00CF23FB">
        <w:rPr>
          <w:rFonts w:ascii="宋体" w:eastAsia="宋体" w:hAnsi="宋体" w:cs="宋体" w:hint="eastAsia"/>
          <w:szCs w:val="21"/>
        </w:rPr>
        <w:t>不</w:t>
      </w:r>
      <w:proofErr w:type="gramEnd"/>
      <w:r w:rsidR="00CF23FB" w:rsidRPr="00CF23FB">
        <w:rPr>
          <w:rFonts w:ascii="宋体" w:eastAsia="宋体" w:hAnsi="宋体" w:cs="宋体" w:hint="eastAsia"/>
          <w:szCs w:val="21"/>
        </w:rPr>
        <w:t>缺页的检测报告原件给采购人核验</w:t>
      </w:r>
      <w:r>
        <w:rPr>
          <w:rFonts w:ascii="宋体" w:eastAsia="宋体" w:hAnsi="宋体" w:cs="宋体" w:hint="eastAsia"/>
          <w:szCs w:val="21"/>
        </w:rPr>
        <w:t>。</w:t>
      </w:r>
      <w:r>
        <w:rPr>
          <w:rFonts w:ascii="宋体" w:hAnsi="宋体" w:cs="宋体" w:hint="eastAsia"/>
          <w:szCs w:val="21"/>
        </w:rPr>
        <w:t>相关检测报告经采购人审核无误后起5</w:t>
      </w:r>
      <w:r>
        <w:rPr>
          <w:rFonts w:ascii="宋体" w:eastAsia="宋体" w:hAnsi="宋体" w:cs="宋体" w:hint="eastAsia"/>
          <w:szCs w:val="21"/>
        </w:rPr>
        <w:t>个工作日内和成交供应商签订合同</w:t>
      </w:r>
      <w:r>
        <w:rPr>
          <w:rFonts w:ascii="宋体" w:hAnsi="宋体" w:cs="宋体" w:hint="eastAsia"/>
          <w:szCs w:val="21"/>
        </w:rPr>
        <w:t>。</w:t>
      </w:r>
    </w:p>
    <w:p w14:paraId="156DD0D2" w14:textId="77777777" w:rsidR="00D21150" w:rsidRDefault="00000000">
      <w:pPr>
        <w:pStyle w:val="af7"/>
        <w:snapToGrid w:val="0"/>
        <w:spacing w:line="360" w:lineRule="auto"/>
        <w:rPr>
          <w:rFonts w:ascii="宋体" w:hAnsi="宋体" w:cs="宋体" w:hint="eastAsia"/>
          <w:szCs w:val="21"/>
        </w:rPr>
      </w:pPr>
      <w:r>
        <w:rPr>
          <w:rFonts w:ascii="宋体" w:eastAsia="宋体" w:hAnsi="宋体" w:cs="宋体" w:hint="eastAsia"/>
          <w:szCs w:val="21"/>
        </w:rPr>
        <w:t>（二）项目产品送货及安装</w:t>
      </w:r>
      <w:r w:rsidR="00F111A5">
        <w:rPr>
          <w:rFonts w:ascii="宋体" w:eastAsia="宋体" w:hAnsi="宋体" w:cs="宋体" w:hint="eastAsia"/>
          <w:szCs w:val="21"/>
        </w:rPr>
        <w:t>调试</w:t>
      </w:r>
      <w:r>
        <w:rPr>
          <w:rFonts w:ascii="宋体" w:eastAsia="宋体" w:hAnsi="宋体" w:cs="宋体" w:hint="eastAsia"/>
          <w:szCs w:val="21"/>
        </w:rPr>
        <w:t>时间为20个日历天，项目开始实施时间以合同签订为准。</w:t>
      </w:r>
    </w:p>
    <w:p w14:paraId="30F0BACB" w14:textId="77777777" w:rsidR="00D21150" w:rsidRDefault="00000000">
      <w:pPr>
        <w:spacing w:line="360" w:lineRule="auto"/>
        <w:ind w:firstLineChars="200" w:firstLine="420"/>
        <w:rPr>
          <w:rFonts w:ascii="宋体" w:eastAsia="宋体" w:hAnsi="宋体" w:cs="宋体" w:hint="eastAsia"/>
          <w:szCs w:val="21"/>
        </w:rPr>
      </w:pPr>
      <w:r>
        <w:rPr>
          <w:rFonts w:ascii="宋体" w:eastAsia="宋体" w:hAnsi="宋体" w:cs="宋体" w:hint="eastAsia"/>
          <w:szCs w:val="21"/>
        </w:rPr>
        <w:t>（三）项目产品具体安装时间，成交供应商与采购人协商。</w:t>
      </w:r>
    </w:p>
    <w:p w14:paraId="1E3AC18F" w14:textId="77777777" w:rsidR="00D21150" w:rsidRDefault="00000000">
      <w:pPr>
        <w:pStyle w:val="af7"/>
        <w:numPr>
          <w:ilvl w:val="0"/>
          <w:numId w:val="13"/>
        </w:numPr>
        <w:snapToGrid w:val="0"/>
        <w:spacing w:line="360" w:lineRule="auto"/>
        <w:ind w:firstLineChars="0"/>
        <w:rPr>
          <w:rFonts w:ascii="宋体" w:eastAsia="宋体" w:hAnsi="宋体" w:hint="eastAsia"/>
          <w:b/>
          <w:bCs/>
        </w:rPr>
      </w:pPr>
      <w:r>
        <w:rPr>
          <w:rFonts w:ascii="宋体" w:eastAsia="宋体" w:hAnsi="宋体" w:hint="eastAsia"/>
          <w:b/>
          <w:bCs/>
        </w:rPr>
        <w:t>项目验收</w:t>
      </w:r>
    </w:p>
    <w:p w14:paraId="4F204D2F" w14:textId="77777777" w:rsidR="00D21150" w:rsidRDefault="00000000">
      <w:pPr>
        <w:numPr>
          <w:ilvl w:val="0"/>
          <w:numId w:val="17"/>
        </w:numPr>
        <w:spacing w:line="360" w:lineRule="auto"/>
        <w:rPr>
          <w:rFonts w:ascii="宋体" w:eastAsia="宋体" w:hAnsi="宋体" w:cs="宋体" w:hint="eastAsia"/>
          <w:szCs w:val="21"/>
        </w:rPr>
      </w:pPr>
      <w:r>
        <w:rPr>
          <w:rFonts w:ascii="宋体" w:eastAsia="宋体" w:hAnsi="宋体" w:cs="宋体" w:hint="eastAsia"/>
          <w:szCs w:val="21"/>
        </w:rPr>
        <w:t>成交供应商必须依照竞价文件的要求，将货物按时、按质、按量安装至采购人指定位置。</w:t>
      </w:r>
      <w:proofErr w:type="gramStart"/>
      <w:r>
        <w:rPr>
          <w:rFonts w:ascii="宋体" w:eastAsia="宋体" w:hAnsi="宋体" w:cs="宋体" w:hint="eastAsia"/>
          <w:szCs w:val="21"/>
        </w:rPr>
        <w:t>验收按</w:t>
      </w:r>
      <w:proofErr w:type="gramEnd"/>
      <w:r>
        <w:rPr>
          <w:rFonts w:ascii="宋体" w:eastAsia="宋体" w:hAnsi="宋体" w:cs="宋体" w:hint="eastAsia"/>
          <w:szCs w:val="21"/>
        </w:rPr>
        <w:t>国家有关的规定、规范进行。采购人按合同对货物进行认真验收，对不符合规格要求的，成交供应商必须无条件接受退货。成交供应</w:t>
      </w:r>
      <w:proofErr w:type="gramStart"/>
      <w:r>
        <w:rPr>
          <w:rFonts w:ascii="宋体" w:eastAsia="宋体" w:hAnsi="宋体" w:cs="宋体" w:hint="eastAsia"/>
          <w:szCs w:val="21"/>
        </w:rPr>
        <w:t>商未能</w:t>
      </w:r>
      <w:proofErr w:type="gramEnd"/>
      <w:r>
        <w:rPr>
          <w:rFonts w:ascii="宋体" w:eastAsia="宋体" w:hAnsi="宋体" w:cs="宋体" w:hint="eastAsia"/>
          <w:szCs w:val="21"/>
        </w:rPr>
        <w:t>履行竞价文件和合同所定事项，或供应不符合要求的物料，采购人退货后将记录在案，由此产生的有关费用</w:t>
      </w:r>
      <w:proofErr w:type="gramStart"/>
      <w:r>
        <w:rPr>
          <w:rFonts w:ascii="宋体" w:eastAsia="宋体" w:hAnsi="宋体" w:cs="宋体" w:hint="eastAsia"/>
          <w:szCs w:val="21"/>
        </w:rPr>
        <w:t>由成交</w:t>
      </w:r>
      <w:proofErr w:type="gramEnd"/>
      <w:r>
        <w:rPr>
          <w:rFonts w:ascii="宋体" w:eastAsia="宋体" w:hAnsi="宋体" w:cs="宋体" w:hint="eastAsia"/>
          <w:szCs w:val="21"/>
        </w:rPr>
        <w:t>供应商承担。</w:t>
      </w:r>
    </w:p>
    <w:p w14:paraId="253DF3CB" w14:textId="77777777" w:rsidR="00D21150" w:rsidRDefault="00000000">
      <w:pPr>
        <w:numPr>
          <w:ilvl w:val="0"/>
          <w:numId w:val="17"/>
        </w:numPr>
        <w:spacing w:line="360" w:lineRule="auto"/>
        <w:rPr>
          <w:rFonts w:ascii="宋体" w:eastAsia="宋体" w:hAnsi="宋体" w:cs="宋体" w:hint="eastAsia"/>
          <w:szCs w:val="21"/>
        </w:rPr>
      </w:pPr>
      <w:r>
        <w:rPr>
          <w:rFonts w:ascii="宋体" w:eastAsia="宋体" w:hAnsi="宋体" w:cs="宋体" w:hint="eastAsia"/>
          <w:szCs w:val="21"/>
        </w:rPr>
        <w:t>项目产品交接后</w:t>
      </w:r>
      <w:proofErr w:type="gramStart"/>
      <w:r>
        <w:rPr>
          <w:rFonts w:ascii="宋体" w:eastAsia="宋体" w:hAnsi="宋体" w:cs="宋体" w:hint="eastAsia"/>
          <w:szCs w:val="21"/>
        </w:rPr>
        <w:t>由成交</w:t>
      </w:r>
      <w:proofErr w:type="gramEnd"/>
      <w:r>
        <w:rPr>
          <w:rFonts w:ascii="宋体" w:eastAsia="宋体" w:hAnsi="宋体" w:cs="宋体" w:hint="eastAsia"/>
          <w:szCs w:val="21"/>
        </w:rPr>
        <w:t>供应商提出验收申请，采购人在收到验收申请、测试报告和相关资料后5个工作日内对产品进行验收。</w:t>
      </w:r>
    </w:p>
    <w:p w14:paraId="54BE85EA" w14:textId="77777777" w:rsidR="00D21150" w:rsidRDefault="00000000">
      <w:pPr>
        <w:numPr>
          <w:ilvl w:val="0"/>
          <w:numId w:val="17"/>
        </w:numPr>
        <w:spacing w:line="360" w:lineRule="auto"/>
        <w:rPr>
          <w:rFonts w:ascii="宋体" w:eastAsia="宋体" w:hAnsi="宋体" w:cs="宋体" w:hint="eastAsia"/>
          <w:szCs w:val="21"/>
        </w:rPr>
      </w:pPr>
      <w:r>
        <w:rPr>
          <w:rFonts w:ascii="宋体" w:eastAsia="宋体" w:hAnsi="宋体" w:cs="宋体" w:hint="eastAsia"/>
          <w:szCs w:val="21"/>
        </w:rPr>
        <w:t>项目产品在验收时需符合技术参数中的实际验证要求。</w:t>
      </w:r>
    </w:p>
    <w:p w14:paraId="2C2453AD" w14:textId="77777777" w:rsidR="00D21150" w:rsidRDefault="00000000">
      <w:pPr>
        <w:pStyle w:val="af7"/>
        <w:numPr>
          <w:ilvl w:val="0"/>
          <w:numId w:val="13"/>
        </w:numPr>
        <w:snapToGrid w:val="0"/>
        <w:spacing w:line="360" w:lineRule="auto"/>
        <w:ind w:firstLineChars="0"/>
        <w:rPr>
          <w:rFonts w:ascii="宋体" w:eastAsia="宋体" w:hAnsi="宋体" w:hint="eastAsia"/>
          <w:b/>
          <w:bCs/>
        </w:rPr>
      </w:pPr>
      <w:r>
        <w:rPr>
          <w:rFonts w:ascii="宋体" w:eastAsia="宋体" w:hAnsi="宋体" w:hint="eastAsia"/>
          <w:b/>
          <w:bCs/>
        </w:rPr>
        <w:t>售后服务</w:t>
      </w:r>
    </w:p>
    <w:p w14:paraId="08AADC62" w14:textId="77777777" w:rsidR="00D21150" w:rsidRDefault="00000000">
      <w:pPr>
        <w:spacing w:line="360" w:lineRule="auto"/>
        <w:ind w:firstLineChars="200" w:firstLine="422"/>
        <w:rPr>
          <w:rFonts w:ascii="宋体" w:eastAsia="宋体" w:hAnsi="宋体" w:cs="宋体" w:hint="eastAsia"/>
          <w:b/>
          <w:szCs w:val="21"/>
        </w:rPr>
      </w:pPr>
      <w:r>
        <w:rPr>
          <w:rFonts w:ascii="宋体" w:eastAsia="宋体" w:hAnsi="宋体" w:cs="宋体" w:hint="eastAsia"/>
          <w:b/>
          <w:szCs w:val="21"/>
        </w:rPr>
        <w:t>（一）保修期</w:t>
      </w:r>
    </w:p>
    <w:p w14:paraId="1DD5487C" w14:textId="77777777" w:rsidR="00D21150" w:rsidRDefault="00000000">
      <w:pPr>
        <w:spacing w:line="360" w:lineRule="auto"/>
        <w:ind w:firstLineChars="200" w:firstLine="420"/>
        <w:rPr>
          <w:rFonts w:ascii="宋体" w:eastAsia="宋体" w:hAnsi="宋体" w:cs="宋体" w:hint="eastAsia"/>
          <w:szCs w:val="21"/>
        </w:rPr>
      </w:pPr>
      <w:r>
        <w:rPr>
          <w:rFonts w:ascii="宋体" w:eastAsia="宋体" w:hAnsi="宋体" w:cs="宋体" w:hint="eastAsia"/>
          <w:szCs w:val="21"/>
        </w:rPr>
        <w:t>1.质量保修范围：由于材料、工艺等问题而导致的产品功能失效、性能下降等缺陷(属于自然力或战争等不可抗拒力、人为因素等造成的除外)。</w:t>
      </w:r>
    </w:p>
    <w:p w14:paraId="1A4A8F52" w14:textId="77777777" w:rsidR="00D21150" w:rsidRDefault="00000000">
      <w:pPr>
        <w:spacing w:line="360" w:lineRule="auto"/>
        <w:ind w:firstLineChars="200" w:firstLine="420"/>
        <w:rPr>
          <w:rFonts w:ascii="宋体" w:eastAsia="宋体" w:hAnsi="宋体" w:cs="宋体" w:hint="eastAsia"/>
          <w:szCs w:val="21"/>
        </w:rPr>
      </w:pPr>
      <w:r>
        <w:rPr>
          <w:rFonts w:ascii="宋体" w:eastAsia="宋体" w:hAnsi="宋体" w:cs="宋体" w:hint="eastAsia"/>
          <w:szCs w:val="21"/>
        </w:rPr>
        <w:t>2.保修期为5年，保修期自货物最终验收合格之日起算，保修期内成交供应商对所供货物实行包修、包换、包退、</w:t>
      </w:r>
      <w:proofErr w:type="gramStart"/>
      <w:r>
        <w:rPr>
          <w:rFonts w:ascii="宋体" w:eastAsia="宋体" w:hAnsi="宋体" w:cs="宋体" w:hint="eastAsia"/>
          <w:szCs w:val="21"/>
        </w:rPr>
        <w:t>包维护</w:t>
      </w:r>
      <w:proofErr w:type="gramEnd"/>
      <w:r>
        <w:rPr>
          <w:rFonts w:ascii="宋体" w:eastAsia="宋体" w:hAnsi="宋体" w:cs="宋体" w:hint="eastAsia"/>
          <w:szCs w:val="21"/>
        </w:rPr>
        <w:t>保养、</w:t>
      </w:r>
      <w:proofErr w:type="gramStart"/>
      <w:r>
        <w:rPr>
          <w:rFonts w:ascii="宋体" w:eastAsia="宋体" w:hAnsi="宋体" w:cs="宋体" w:hint="eastAsia"/>
          <w:szCs w:val="21"/>
        </w:rPr>
        <w:t>包软件</w:t>
      </w:r>
      <w:proofErr w:type="gramEnd"/>
      <w:r>
        <w:rPr>
          <w:rFonts w:ascii="宋体" w:eastAsia="宋体" w:hAnsi="宋体" w:cs="宋体" w:hint="eastAsia"/>
          <w:szCs w:val="21"/>
        </w:rPr>
        <w:t>升级，保修期后设备维修配件更换、软件升级只收取成本费用。</w:t>
      </w:r>
    </w:p>
    <w:p w14:paraId="39690133" w14:textId="77777777" w:rsidR="00D21150" w:rsidRDefault="00000000">
      <w:pPr>
        <w:spacing w:line="360" w:lineRule="auto"/>
        <w:ind w:firstLineChars="200" w:firstLine="420"/>
        <w:rPr>
          <w:rFonts w:ascii="宋体" w:eastAsia="宋体" w:hAnsi="宋体" w:cs="宋体" w:hint="eastAsia"/>
          <w:szCs w:val="21"/>
        </w:rPr>
      </w:pPr>
      <w:r>
        <w:rPr>
          <w:rFonts w:ascii="宋体" w:eastAsia="宋体" w:hAnsi="宋体" w:cs="宋体" w:hint="eastAsia"/>
          <w:szCs w:val="21"/>
        </w:rPr>
        <w:t>3.保修期内，如设备或零部件因非人为因素出现故障而造成短期停用时，则保修期和维修期相应顺延。如停用时间累计超过60天则保修期重新计算。</w:t>
      </w:r>
    </w:p>
    <w:p w14:paraId="0C5FD527" w14:textId="77777777" w:rsidR="00D21150" w:rsidRDefault="00000000">
      <w:pPr>
        <w:spacing w:line="360" w:lineRule="auto"/>
        <w:ind w:firstLineChars="200" w:firstLine="420"/>
        <w:rPr>
          <w:rFonts w:ascii="宋体" w:eastAsia="宋体" w:hAnsi="宋体" w:cs="宋体" w:hint="eastAsia"/>
          <w:szCs w:val="21"/>
        </w:rPr>
      </w:pPr>
      <w:r>
        <w:rPr>
          <w:rFonts w:ascii="宋体" w:eastAsia="宋体" w:hAnsi="宋体" w:cs="宋体" w:hint="eastAsia"/>
          <w:szCs w:val="21"/>
        </w:rPr>
        <w:t>4.对采购人的服务通知及服务内容：</w:t>
      </w:r>
    </w:p>
    <w:p w14:paraId="5380E18E" w14:textId="77777777" w:rsidR="00D21150" w:rsidRDefault="00000000">
      <w:pPr>
        <w:spacing w:line="360" w:lineRule="auto"/>
        <w:ind w:firstLineChars="200" w:firstLine="420"/>
        <w:rPr>
          <w:rFonts w:ascii="宋体" w:eastAsia="宋体" w:hAnsi="宋体" w:cs="宋体" w:hint="eastAsia"/>
          <w:szCs w:val="21"/>
        </w:rPr>
      </w:pPr>
      <w:r>
        <w:rPr>
          <w:rFonts w:ascii="宋体" w:eastAsia="宋体" w:hAnsi="宋体" w:cs="宋体" w:hint="eastAsia"/>
          <w:szCs w:val="21"/>
        </w:rPr>
        <w:t>（1）远程维护服务：出现故障应提供远程测试故障服务，及时进行维护，解决非人员上门不能维修的难题。</w:t>
      </w:r>
    </w:p>
    <w:p w14:paraId="1259DAC2" w14:textId="77777777" w:rsidR="00D21150" w:rsidRDefault="00000000">
      <w:pPr>
        <w:spacing w:line="360" w:lineRule="auto"/>
        <w:ind w:firstLineChars="200" w:firstLine="420"/>
        <w:rPr>
          <w:rFonts w:ascii="宋体" w:eastAsia="宋体" w:hAnsi="宋体" w:cs="宋体" w:hint="eastAsia"/>
          <w:szCs w:val="21"/>
        </w:rPr>
      </w:pPr>
      <w:r>
        <w:rPr>
          <w:rFonts w:ascii="宋体" w:eastAsia="宋体" w:hAnsi="宋体" w:cs="宋体" w:hint="eastAsia"/>
          <w:szCs w:val="21"/>
        </w:rPr>
        <w:lastRenderedPageBreak/>
        <w:t>（2）配件更换服务（配件以换代修）：保修期内配件发生故障，应支持更换。</w:t>
      </w:r>
    </w:p>
    <w:p w14:paraId="1C29F39C" w14:textId="77777777" w:rsidR="00D21150" w:rsidRDefault="00000000">
      <w:pPr>
        <w:spacing w:line="360" w:lineRule="auto"/>
        <w:ind w:firstLineChars="200" w:firstLine="420"/>
        <w:rPr>
          <w:rFonts w:ascii="宋体" w:eastAsia="宋体" w:hAnsi="宋体" w:cs="宋体" w:hint="eastAsia"/>
          <w:szCs w:val="21"/>
        </w:rPr>
      </w:pPr>
      <w:r>
        <w:rPr>
          <w:rFonts w:ascii="宋体" w:eastAsia="宋体" w:hAnsi="宋体" w:cs="宋体" w:hint="eastAsia"/>
          <w:szCs w:val="21"/>
        </w:rPr>
        <w:t>（3）本地化服务：若远程无法解决的故障问题，应提供技术人员到场维护服务。</w:t>
      </w:r>
    </w:p>
    <w:p w14:paraId="107364D1" w14:textId="77777777" w:rsidR="00D21150" w:rsidRDefault="00000000">
      <w:pPr>
        <w:spacing w:line="360" w:lineRule="auto"/>
        <w:ind w:firstLineChars="200" w:firstLine="420"/>
        <w:rPr>
          <w:rFonts w:ascii="宋体" w:eastAsia="宋体" w:hAnsi="宋体" w:cs="宋体" w:hint="eastAsia"/>
          <w:szCs w:val="21"/>
        </w:rPr>
      </w:pPr>
      <w:r>
        <w:rPr>
          <w:rFonts w:ascii="宋体" w:eastAsia="宋体" w:hAnsi="宋体" w:cs="宋体" w:hint="eastAsia"/>
          <w:szCs w:val="21"/>
        </w:rPr>
        <w:t>（4）备用机服务：若</w:t>
      </w:r>
      <w:proofErr w:type="gramStart"/>
      <w:r>
        <w:rPr>
          <w:rFonts w:ascii="宋体" w:eastAsia="宋体" w:hAnsi="宋体" w:cs="宋体" w:hint="eastAsia"/>
          <w:szCs w:val="21"/>
        </w:rPr>
        <w:t>遇技术</w:t>
      </w:r>
      <w:proofErr w:type="gramEnd"/>
      <w:r>
        <w:rPr>
          <w:rFonts w:ascii="宋体" w:eastAsia="宋体" w:hAnsi="宋体" w:cs="宋体" w:hint="eastAsia"/>
          <w:szCs w:val="21"/>
        </w:rPr>
        <w:t>无法解决的问题，应提供备用</w:t>
      </w:r>
      <w:proofErr w:type="gramStart"/>
      <w:r>
        <w:rPr>
          <w:rFonts w:ascii="宋体" w:eastAsia="宋体" w:hAnsi="宋体" w:cs="宋体" w:hint="eastAsia"/>
          <w:szCs w:val="21"/>
        </w:rPr>
        <w:t>机及时</w:t>
      </w:r>
      <w:proofErr w:type="gramEnd"/>
      <w:r>
        <w:rPr>
          <w:rFonts w:ascii="宋体" w:eastAsia="宋体" w:hAnsi="宋体" w:cs="宋体" w:hint="eastAsia"/>
          <w:szCs w:val="21"/>
        </w:rPr>
        <w:t>替换故障机，确保采购人使用不受影响，同时支持原设备在最短时间内安排返厂维修。</w:t>
      </w:r>
    </w:p>
    <w:p w14:paraId="35EF61CB" w14:textId="77777777" w:rsidR="00D21150" w:rsidRDefault="00000000">
      <w:pPr>
        <w:spacing w:line="360" w:lineRule="auto"/>
        <w:ind w:firstLineChars="200" w:firstLine="420"/>
        <w:rPr>
          <w:rFonts w:ascii="宋体" w:eastAsia="宋体" w:hAnsi="宋体" w:cs="宋体" w:hint="eastAsia"/>
          <w:szCs w:val="21"/>
        </w:rPr>
      </w:pPr>
      <w:r>
        <w:rPr>
          <w:rFonts w:ascii="宋体" w:eastAsia="宋体" w:hAnsi="宋体" w:cs="宋体" w:hint="eastAsia"/>
          <w:szCs w:val="21"/>
        </w:rPr>
        <w:t>（5）巡检服务：应提供每季度上门维护检查培训服务一次，确保产品使用效果。</w:t>
      </w:r>
    </w:p>
    <w:p w14:paraId="3B87879B" w14:textId="77777777" w:rsidR="00D21150" w:rsidRDefault="00000000">
      <w:pPr>
        <w:spacing w:line="360" w:lineRule="auto"/>
        <w:ind w:firstLineChars="200" w:firstLine="420"/>
        <w:rPr>
          <w:rFonts w:ascii="宋体" w:eastAsia="宋体" w:hAnsi="宋体" w:cs="宋体" w:hint="eastAsia"/>
          <w:szCs w:val="21"/>
        </w:rPr>
      </w:pPr>
      <w:r>
        <w:rPr>
          <w:rFonts w:ascii="宋体" w:eastAsia="宋体" w:hAnsi="宋体" w:cs="宋体" w:hint="eastAsia"/>
          <w:szCs w:val="21"/>
        </w:rPr>
        <w:t>（6）售后维保：成交供应</w:t>
      </w:r>
      <w:proofErr w:type="gramStart"/>
      <w:r>
        <w:rPr>
          <w:rFonts w:ascii="宋体" w:eastAsia="宋体" w:hAnsi="宋体" w:cs="宋体" w:hint="eastAsia"/>
          <w:szCs w:val="21"/>
        </w:rPr>
        <w:t>商接到</w:t>
      </w:r>
      <w:proofErr w:type="gramEnd"/>
      <w:r>
        <w:rPr>
          <w:rFonts w:ascii="宋体" w:eastAsia="宋体" w:hAnsi="宋体" w:cs="宋体" w:hint="eastAsia"/>
          <w:szCs w:val="21"/>
        </w:rPr>
        <w:t>采购人故障通知后，经电话指导不能解决问题的，应在2小时内到达现场维护和检修，24小时内解决问题，确保设备的正常使用。设备超过24小时不能修好的，应于第2个自然日提供同型号（或更新型号）设备临时替换使用，保修期和免费维修</w:t>
      </w:r>
      <w:proofErr w:type="gramStart"/>
      <w:r>
        <w:rPr>
          <w:rFonts w:ascii="宋体" w:eastAsia="宋体" w:hAnsi="宋体" w:cs="宋体" w:hint="eastAsia"/>
          <w:szCs w:val="21"/>
        </w:rPr>
        <w:t>期同时</w:t>
      </w:r>
      <w:proofErr w:type="gramEnd"/>
      <w:r>
        <w:rPr>
          <w:rFonts w:ascii="宋体" w:eastAsia="宋体" w:hAnsi="宋体" w:cs="宋体" w:hint="eastAsia"/>
          <w:szCs w:val="21"/>
        </w:rPr>
        <w:t>相应顺延。对采购人的要求24小时内未响应的，采购人有权动用履约保证金请其他人员进行维修。保修期内，成交供应商每季度必须上门检查、检测一次，不再向采购人收取费用。保修期满后，成交供应商须以合理、优惠的价格提供备件、维修和保养服务（含系统软件和硬件）。</w:t>
      </w:r>
    </w:p>
    <w:p w14:paraId="596A1D7F" w14:textId="77777777" w:rsidR="00D21150" w:rsidRDefault="00000000">
      <w:pPr>
        <w:spacing w:line="360" w:lineRule="auto"/>
        <w:ind w:firstLineChars="200" w:firstLine="422"/>
        <w:rPr>
          <w:rFonts w:ascii="宋体" w:eastAsia="宋体" w:hAnsi="宋体" w:cs="宋体" w:hint="eastAsia"/>
          <w:b/>
          <w:szCs w:val="21"/>
        </w:rPr>
      </w:pPr>
      <w:r>
        <w:rPr>
          <w:rFonts w:ascii="宋体" w:eastAsia="宋体" w:hAnsi="宋体" w:cs="宋体" w:hint="eastAsia"/>
          <w:b/>
          <w:szCs w:val="21"/>
        </w:rPr>
        <w:t>（二）安装与调试</w:t>
      </w:r>
    </w:p>
    <w:p w14:paraId="56FA8952" w14:textId="77777777" w:rsidR="00D21150" w:rsidRDefault="00000000">
      <w:pPr>
        <w:spacing w:line="360" w:lineRule="auto"/>
        <w:ind w:firstLineChars="200" w:firstLine="420"/>
        <w:rPr>
          <w:rFonts w:ascii="宋体" w:eastAsia="宋体" w:hAnsi="宋体" w:cs="宋体" w:hint="eastAsia"/>
          <w:szCs w:val="21"/>
        </w:rPr>
      </w:pPr>
      <w:r>
        <w:rPr>
          <w:rFonts w:ascii="宋体" w:eastAsia="宋体" w:hAnsi="宋体" w:cs="宋体" w:hint="eastAsia"/>
          <w:szCs w:val="21"/>
        </w:rPr>
        <w:t>1.设备到达采购人指定地点，成交供应商在接到采购人通知后，需安排有经验的专业技术人员到安装现场负责安装和调试，设备安装和调试期间，需严格遵守采购人的有关规定。</w:t>
      </w:r>
    </w:p>
    <w:p w14:paraId="6472F61D" w14:textId="77777777" w:rsidR="00D21150" w:rsidRDefault="00000000">
      <w:pPr>
        <w:spacing w:line="360" w:lineRule="auto"/>
        <w:ind w:firstLineChars="200" w:firstLine="420"/>
        <w:rPr>
          <w:rFonts w:ascii="宋体" w:eastAsia="宋体" w:hAnsi="宋体" w:cs="宋体" w:hint="eastAsia"/>
          <w:szCs w:val="21"/>
        </w:rPr>
      </w:pPr>
      <w:r>
        <w:rPr>
          <w:rFonts w:ascii="宋体" w:eastAsia="宋体" w:hAnsi="宋体" w:cs="宋体" w:hint="eastAsia"/>
          <w:szCs w:val="21"/>
        </w:rPr>
        <w:t>2.如果设备运输和安装调试过程中因事故造成货物短缺、损坏，成交供应商应及时安排换货，以保证合同设备安装调试的成功完成。换货的相关费用</w:t>
      </w:r>
      <w:proofErr w:type="gramStart"/>
      <w:r>
        <w:rPr>
          <w:rFonts w:ascii="宋体" w:eastAsia="宋体" w:hAnsi="宋体" w:cs="宋体" w:hint="eastAsia"/>
          <w:szCs w:val="21"/>
        </w:rPr>
        <w:t>由成交</w:t>
      </w:r>
      <w:proofErr w:type="gramEnd"/>
      <w:r>
        <w:rPr>
          <w:rFonts w:ascii="宋体" w:eastAsia="宋体" w:hAnsi="宋体" w:cs="宋体" w:hint="eastAsia"/>
          <w:szCs w:val="21"/>
        </w:rPr>
        <w:t>供应商承担。</w:t>
      </w:r>
    </w:p>
    <w:p w14:paraId="2958A2E2" w14:textId="77777777" w:rsidR="00D21150" w:rsidRDefault="00000000">
      <w:pPr>
        <w:spacing w:line="360" w:lineRule="auto"/>
        <w:ind w:firstLineChars="200" w:firstLine="420"/>
        <w:rPr>
          <w:rFonts w:ascii="宋体" w:eastAsia="宋体" w:hAnsi="宋体" w:cs="宋体" w:hint="eastAsia"/>
          <w:szCs w:val="21"/>
        </w:rPr>
      </w:pPr>
      <w:r>
        <w:rPr>
          <w:rFonts w:ascii="宋体" w:eastAsia="宋体" w:hAnsi="宋体" w:cs="宋体" w:hint="eastAsia"/>
          <w:szCs w:val="21"/>
        </w:rPr>
        <w:t>3.成交供应商必须依照竞价文件的要求和响应文件的承诺，将设备、系统安装并调试至正常运行的最佳状态。</w:t>
      </w:r>
    </w:p>
    <w:p w14:paraId="486D849A" w14:textId="77777777" w:rsidR="00D21150" w:rsidRDefault="00000000">
      <w:pPr>
        <w:spacing w:line="360" w:lineRule="auto"/>
        <w:ind w:firstLineChars="200" w:firstLine="420"/>
        <w:rPr>
          <w:rFonts w:ascii="宋体" w:eastAsia="宋体" w:hAnsi="宋体" w:cs="宋体" w:hint="eastAsia"/>
          <w:szCs w:val="21"/>
        </w:rPr>
      </w:pPr>
      <w:r>
        <w:rPr>
          <w:rFonts w:ascii="宋体" w:eastAsia="宋体" w:hAnsi="宋体" w:cs="宋体" w:hint="eastAsia"/>
          <w:szCs w:val="21"/>
        </w:rPr>
        <w:t>4.合同设备安装：成交供应商负责合同设备的安装，一切费用</w:t>
      </w:r>
      <w:proofErr w:type="gramStart"/>
      <w:r>
        <w:rPr>
          <w:rFonts w:ascii="宋体" w:eastAsia="宋体" w:hAnsi="宋体" w:cs="宋体" w:hint="eastAsia"/>
          <w:szCs w:val="21"/>
        </w:rPr>
        <w:t>由成交</w:t>
      </w:r>
      <w:proofErr w:type="gramEnd"/>
      <w:r>
        <w:rPr>
          <w:rFonts w:ascii="宋体" w:eastAsia="宋体" w:hAnsi="宋体" w:cs="宋体" w:hint="eastAsia"/>
          <w:szCs w:val="21"/>
        </w:rPr>
        <w:t>供应商负责。成交供应商安装时须对各安装场地内的其他设备、设施有良好保护措施。</w:t>
      </w:r>
    </w:p>
    <w:p w14:paraId="2C84F33E" w14:textId="77777777" w:rsidR="00D21150" w:rsidRDefault="00000000">
      <w:pPr>
        <w:spacing w:line="360" w:lineRule="auto"/>
        <w:ind w:firstLineChars="200" w:firstLine="422"/>
        <w:rPr>
          <w:rFonts w:ascii="宋体" w:eastAsia="宋体" w:hAnsi="宋体" w:cs="宋体" w:hint="eastAsia"/>
          <w:b/>
          <w:szCs w:val="21"/>
        </w:rPr>
      </w:pPr>
      <w:r>
        <w:rPr>
          <w:rFonts w:ascii="宋体" w:eastAsia="宋体" w:hAnsi="宋体" w:cs="宋体" w:hint="eastAsia"/>
          <w:b/>
          <w:szCs w:val="21"/>
        </w:rPr>
        <w:t>（三）培训要求</w:t>
      </w:r>
    </w:p>
    <w:p w14:paraId="03746F90" w14:textId="77777777" w:rsidR="00D21150" w:rsidRDefault="00000000">
      <w:pPr>
        <w:spacing w:line="360" w:lineRule="auto"/>
        <w:ind w:firstLineChars="200" w:firstLine="420"/>
        <w:rPr>
          <w:rFonts w:ascii="宋体" w:eastAsia="宋体" w:hAnsi="宋体" w:cs="宋体" w:hint="eastAsia"/>
          <w:szCs w:val="21"/>
        </w:rPr>
      </w:pPr>
      <w:r>
        <w:rPr>
          <w:rFonts w:ascii="宋体" w:eastAsia="宋体" w:hAnsi="宋体" w:cs="宋体" w:hint="eastAsia"/>
          <w:szCs w:val="21"/>
        </w:rPr>
        <w:t>1.成交供应商必须现场安装之日起5个工作日内派技术人员对采购人的使用人员进行系统培训直至完全能独立操作（包括安装、操作、数据处理、维护维修等，具体要求由双方共同商定），以便采购人组织验收。如有需要，成交供应商应为采购人安排至少两次培训。不能按规定时间提供培训的，成交供应商需说明充足理由，并得到采购人确认，否则采购人不对清点的货物作保管。</w:t>
      </w:r>
    </w:p>
    <w:p w14:paraId="24E89937" w14:textId="77777777" w:rsidR="00D21150" w:rsidRDefault="00000000">
      <w:pPr>
        <w:spacing w:line="360" w:lineRule="auto"/>
        <w:ind w:firstLineChars="200" w:firstLine="420"/>
        <w:rPr>
          <w:rFonts w:ascii="宋体" w:eastAsia="宋体" w:hAnsi="宋体" w:cs="宋体" w:hint="eastAsia"/>
          <w:szCs w:val="21"/>
        </w:rPr>
      </w:pPr>
      <w:r>
        <w:rPr>
          <w:rFonts w:ascii="宋体" w:eastAsia="宋体" w:hAnsi="宋体" w:cs="宋体" w:hint="eastAsia"/>
          <w:szCs w:val="21"/>
        </w:rPr>
        <w:t>2.培训前，成交供应商应与采购人进行良好沟通，安排</w:t>
      </w:r>
      <w:proofErr w:type="gramStart"/>
      <w:r>
        <w:rPr>
          <w:rFonts w:ascii="宋体" w:eastAsia="宋体" w:hAnsi="宋体" w:cs="宋体" w:hint="eastAsia"/>
          <w:szCs w:val="21"/>
        </w:rPr>
        <w:t>好培训</w:t>
      </w:r>
      <w:proofErr w:type="gramEnd"/>
      <w:r>
        <w:rPr>
          <w:rFonts w:ascii="宋体" w:eastAsia="宋体" w:hAnsi="宋体" w:cs="宋体" w:hint="eastAsia"/>
          <w:szCs w:val="21"/>
        </w:rPr>
        <w:t>所用设施和中文培训资料，需制定详细的培训内容和培训计划等，确保达到预期培训效果。</w:t>
      </w:r>
    </w:p>
    <w:p w14:paraId="0A4AABC6" w14:textId="77777777" w:rsidR="00D21150" w:rsidRDefault="00000000">
      <w:pPr>
        <w:spacing w:line="360" w:lineRule="auto"/>
        <w:ind w:firstLineChars="200" w:firstLine="420"/>
        <w:rPr>
          <w:rFonts w:ascii="宋体" w:eastAsia="宋体" w:hAnsi="宋体" w:cs="宋体" w:hint="eastAsia"/>
          <w:szCs w:val="21"/>
        </w:rPr>
      </w:pPr>
      <w:r>
        <w:rPr>
          <w:rFonts w:ascii="宋体" w:eastAsia="宋体" w:hAnsi="宋体" w:cs="宋体" w:hint="eastAsia"/>
          <w:szCs w:val="21"/>
        </w:rPr>
        <w:t>3.成交供应商应负责所有培训费用（含中文培训教材费）及各项支出，包括项目单位所在</w:t>
      </w:r>
      <w:r>
        <w:rPr>
          <w:rFonts w:ascii="宋体" w:eastAsia="宋体" w:hAnsi="宋体" w:cs="宋体" w:hint="eastAsia"/>
          <w:szCs w:val="21"/>
        </w:rPr>
        <w:lastRenderedPageBreak/>
        <w:t>地城市与培训地之间的(两人)往返交通费用，食宿费用，人员培训费用等。</w:t>
      </w:r>
    </w:p>
    <w:p w14:paraId="6DAC87C5" w14:textId="77777777" w:rsidR="00D21150" w:rsidRDefault="00000000">
      <w:pPr>
        <w:spacing w:line="360" w:lineRule="auto"/>
        <w:ind w:firstLineChars="200" w:firstLine="420"/>
        <w:rPr>
          <w:rFonts w:ascii="宋体" w:eastAsia="宋体" w:hAnsi="宋体" w:cs="宋体" w:hint="eastAsia"/>
          <w:szCs w:val="21"/>
        </w:rPr>
      </w:pPr>
      <w:r>
        <w:rPr>
          <w:rFonts w:ascii="宋体" w:eastAsia="宋体" w:hAnsi="宋体" w:cs="宋体" w:hint="eastAsia"/>
          <w:szCs w:val="21"/>
        </w:rPr>
        <w:t>4.如</w:t>
      </w:r>
      <w:proofErr w:type="gramStart"/>
      <w:r>
        <w:rPr>
          <w:rFonts w:ascii="宋体" w:eastAsia="宋体" w:hAnsi="宋体" w:cs="宋体" w:hint="eastAsia"/>
          <w:szCs w:val="21"/>
        </w:rPr>
        <w:t>遇设备</w:t>
      </w:r>
      <w:proofErr w:type="gramEnd"/>
      <w:r>
        <w:rPr>
          <w:rFonts w:ascii="宋体" w:eastAsia="宋体" w:hAnsi="宋体" w:cs="宋体" w:hint="eastAsia"/>
          <w:szCs w:val="21"/>
        </w:rPr>
        <w:t>升级更新，成交供应商需及时提供更新操作指导。</w:t>
      </w:r>
    </w:p>
    <w:p w14:paraId="0EE17D4A" w14:textId="77777777" w:rsidR="00D21150" w:rsidRDefault="00000000">
      <w:pPr>
        <w:spacing w:line="360" w:lineRule="auto"/>
        <w:ind w:firstLineChars="200" w:firstLine="422"/>
        <w:rPr>
          <w:rFonts w:ascii="宋体" w:eastAsia="宋体" w:hAnsi="宋体" w:cs="宋体" w:hint="eastAsia"/>
          <w:b/>
          <w:szCs w:val="21"/>
        </w:rPr>
      </w:pPr>
      <w:r>
        <w:rPr>
          <w:rFonts w:ascii="宋体" w:eastAsia="宋体" w:hAnsi="宋体" w:cs="宋体" w:hint="eastAsia"/>
          <w:b/>
          <w:szCs w:val="21"/>
        </w:rPr>
        <w:t>（四）包装和运输</w:t>
      </w:r>
    </w:p>
    <w:p w14:paraId="7B9048EF" w14:textId="77777777" w:rsidR="00D21150" w:rsidRDefault="00000000">
      <w:pPr>
        <w:spacing w:line="360" w:lineRule="auto"/>
        <w:ind w:firstLineChars="200" w:firstLine="420"/>
        <w:rPr>
          <w:rFonts w:ascii="宋体" w:eastAsia="宋体" w:hAnsi="宋体" w:cs="宋体" w:hint="eastAsia"/>
          <w:szCs w:val="21"/>
        </w:rPr>
      </w:pPr>
      <w:r>
        <w:rPr>
          <w:rFonts w:ascii="宋体" w:eastAsia="宋体" w:hAnsi="宋体" w:cs="宋体" w:hint="eastAsia"/>
          <w:szCs w:val="21"/>
        </w:rPr>
        <w:t>1.成交供应商应提供运至交付地点所需要的包装，包装应符合经济、牢固、美观的要求，采取防潮、防晒、防锈、防振及防止其它损坏的必要措施，以防止货物在运转中损坏或变质。</w:t>
      </w:r>
    </w:p>
    <w:p w14:paraId="694AFCD8" w14:textId="77777777" w:rsidR="00D21150" w:rsidRDefault="00000000">
      <w:pPr>
        <w:spacing w:line="360" w:lineRule="auto"/>
        <w:ind w:firstLineChars="200" w:firstLine="420"/>
        <w:rPr>
          <w:rFonts w:ascii="宋体" w:eastAsia="宋体" w:hAnsi="宋体" w:cs="宋体" w:hint="eastAsia"/>
          <w:szCs w:val="21"/>
        </w:rPr>
      </w:pPr>
      <w:r>
        <w:rPr>
          <w:rFonts w:ascii="宋体" w:eastAsia="宋体" w:hAnsi="宋体" w:cs="宋体" w:hint="eastAsia"/>
          <w:szCs w:val="21"/>
        </w:rPr>
        <w:t>2.包装必须要符合相关法律、法规的要求，包括与环境、职业健康和安全有关的法律、法规标准。</w:t>
      </w:r>
    </w:p>
    <w:p w14:paraId="7CD2ECC4" w14:textId="77777777" w:rsidR="00D21150" w:rsidRDefault="00000000">
      <w:pPr>
        <w:spacing w:line="360" w:lineRule="auto"/>
        <w:ind w:firstLineChars="200" w:firstLine="420"/>
        <w:rPr>
          <w:rFonts w:ascii="宋体" w:eastAsia="宋体" w:hAnsi="宋体" w:cs="宋体" w:hint="eastAsia"/>
          <w:szCs w:val="21"/>
        </w:rPr>
      </w:pPr>
      <w:r>
        <w:rPr>
          <w:rFonts w:ascii="宋体" w:eastAsia="宋体" w:hAnsi="宋体" w:cs="宋体" w:hint="eastAsia"/>
          <w:szCs w:val="21"/>
        </w:rPr>
        <w:t>3.运输包装应根据产品的特点及国家相关标准标注有相应的运输标志。</w:t>
      </w:r>
    </w:p>
    <w:p w14:paraId="42D21689" w14:textId="77777777" w:rsidR="00D21150" w:rsidRDefault="00000000">
      <w:pPr>
        <w:spacing w:line="360" w:lineRule="auto"/>
        <w:ind w:firstLineChars="200" w:firstLine="420"/>
        <w:rPr>
          <w:rFonts w:ascii="宋体" w:eastAsia="宋体" w:hAnsi="宋体" w:cs="宋体" w:hint="eastAsia"/>
          <w:szCs w:val="21"/>
        </w:rPr>
      </w:pPr>
      <w:r>
        <w:rPr>
          <w:rFonts w:ascii="宋体" w:eastAsia="宋体" w:hAnsi="宋体" w:cs="宋体" w:hint="eastAsia"/>
          <w:szCs w:val="21"/>
        </w:rPr>
        <w:t>4.成交供应商负责将货物运输并卸载到采购人指定地点。</w:t>
      </w:r>
    </w:p>
    <w:p w14:paraId="10B75F03" w14:textId="77777777" w:rsidR="00D21150" w:rsidRDefault="00000000">
      <w:pPr>
        <w:spacing w:line="360" w:lineRule="auto"/>
        <w:ind w:firstLineChars="200" w:firstLine="422"/>
        <w:rPr>
          <w:rFonts w:ascii="宋体" w:eastAsia="宋体" w:hAnsi="宋体" w:cs="宋体" w:hint="eastAsia"/>
          <w:b/>
          <w:szCs w:val="21"/>
        </w:rPr>
      </w:pPr>
      <w:r>
        <w:rPr>
          <w:rFonts w:ascii="宋体" w:eastAsia="宋体" w:hAnsi="宋体" w:cs="宋体" w:hint="eastAsia"/>
          <w:b/>
          <w:szCs w:val="21"/>
        </w:rPr>
        <w:t>（五）设备要求</w:t>
      </w:r>
    </w:p>
    <w:p w14:paraId="65C4B660" w14:textId="77777777" w:rsidR="00D21150" w:rsidRDefault="00000000">
      <w:pPr>
        <w:spacing w:line="360" w:lineRule="auto"/>
        <w:ind w:firstLineChars="200" w:firstLine="420"/>
        <w:rPr>
          <w:rFonts w:ascii="宋体" w:eastAsia="宋体" w:hAnsi="宋体" w:cs="宋体" w:hint="eastAsia"/>
          <w:szCs w:val="21"/>
        </w:rPr>
      </w:pPr>
      <w:r>
        <w:rPr>
          <w:rFonts w:ascii="宋体" w:eastAsia="宋体" w:hAnsi="宋体" w:cs="宋体" w:hint="eastAsia"/>
          <w:szCs w:val="21"/>
        </w:rPr>
        <w:t>1.货物为原制造商制造的全新产品，整机无污染，无侵权行为、表面无划损、无任何缺陷隐患，在中国境内可依常规安全合法使用。完全符合竞价文件规定的质量、规格和性能的要求，达到国家或行业规定的标准。</w:t>
      </w:r>
    </w:p>
    <w:p w14:paraId="46957B3C" w14:textId="77777777" w:rsidR="00D21150" w:rsidRDefault="00000000">
      <w:pPr>
        <w:spacing w:line="360" w:lineRule="auto"/>
        <w:ind w:firstLineChars="200" w:firstLine="420"/>
        <w:rPr>
          <w:rFonts w:ascii="宋体" w:eastAsia="宋体" w:hAnsi="宋体" w:cs="宋体" w:hint="eastAsia"/>
          <w:szCs w:val="21"/>
        </w:rPr>
      </w:pPr>
      <w:r>
        <w:rPr>
          <w:rFonts w:ascii="宋体" w:eastAsia="宋体" w:hAnsi="宋体" w:cs="宋体" w:hint="eastAsia"/>
          <w:szCs w:val="21"/>
        </w:rPr>
        <w:t>2.货物为原厂商未启封全新包装，且质量、参数不得低于竞价文件要求，具有出厂合格证，序列号、包装箱号与出厂批号一致，并可追索查阅，所有</w:t>
      </w:r>
      <w:proofErr w:type="gramStart"/>
      <w:r>
        <w:rPr>
          <w:rFonts w:ascii="宋体" w:eastAsia="宋体" w:hAnsi="宋体" w:cs="宋体" w:hint="eastAsia"/>
          <w:szCs w:val="21"/>
        </w:rPr>
        <w:t>随设备</w:t>
      </w:r>
      <w:proofErr w:type="gramEnd"/>
      <w:r>
        <w:rPr>
          <w:rFonts w:ascii="宋体" w:eastAsia="宋体" w:hAnsi="宋体" w:cs="宋体" w:hint="eastAsia"/>
          <w:szCs w:val="21"/>
        </w:rPr>
        <w:t>的附件必须齐全。如发现所交付的设备有短装、次品、损坏或其它不符合竞价文件规定之情形者，采购人应做出详尽的现场记录，或由采购人和成交供应</w:t>
      </w:r>
      <w:proofErr w:type="gramStart"/>
      <w:r>
        <w:rPr>
          <w:rFonts w:ascii="宋体" w:eastAsia="宋体" w:hAnsi="宋体" w:cs="宋体" w:hint="eastAsia"/>
          <w:szCs w:val="21"/>
        </w:rPr>
        <w:t>商双方</w:t>
      </w:r>
      <w:proofErr w:type="gramEnd"/>
      <w:r>
        <w:rPr>
          <w:rFonts w:ascii="宋体" w:eastAsia="宋体" w:hAnsi="宋体" w:cs="宋体" w:hint="eastAsia"/>
          <w:szCs w:val="21"/>
        </w:rPr>
        <w:t>签署备忘录。此现场记录或备忘录可用作补充、缺失和更换损坏部件的有效证据。由此产生的有关费用</w:t>
      </w:r>
      <w:proofErr w:type="gramStart"/>
      <w:r>
        <w:rPr>
          <w:rFonts w:ascii="宋体" w:eastAsia="宋体" w:hAnsi="宋体" w:cs="宋体" w:hint="eastAsia"/>
          <w:szCs w:val="21"/>
        </w:rPr>
        <w:t>由成交</w:t>
      </w:r>
      <w:proofErr w:type="gramEnd"/>
      <w:r>
        <w:rPr>
          <w:rFonts w:ascii="宋体" w:eastAsia="宋体" w:hAnsi="宋体" w:cs="宋体" w:hint="eastAsia"/>
          <w:szCs w:val="21"/>
        </w:rPr>
        <w:t>供应商承担。</w:t>
      </w:r>
    </w:p>
    <w:p w14:paraId="6FA57806" w14:textId="77777777" w:rsidR="00D21150" w:rsidRDefault="00000000">
      <w:pPr>
        <w:spacing w:line="360" w:lineRule="auto"/>
        <w:ind w:firstLineChars="200" w:firstLine="420"/>
        <w:rPr>
          <w:rFonts w:ascii="宋体" w:eastAsia="宋体" w:hAnsi="宋体" w:cs="宋体" w:hint="eastAsia"/>
          <w:szCs w:val="21"/>
        </w:rPr>
      </w:pPr>
      <w:r>
        <w:rPr>
          <w:rFonts w:ascii="宋体" w:eastAsia="宋体" w:hAnsi="宋体" w:cs="宋体" w:hint="eastAsia"/>
          <w:szCs w:val="21"/>
        </w:rPr>
        <w:t>3.有关键主机设备的用户手册、保修手册、有关单证资料及配备件、随机工具等，使用操作及安全须知等重要资料应附有中文说明。</w:t>
      </w:r>
    </w:p>
    <w:p w14:paraId="39FA661B" w14:textId="77777777" w:rsidR="00D21150" w:rsidRDefault="00000000">
      <w:pPr>
        <w:pStyle w:val="af7"/>
        <w:numPr>
          <w:ilvl w:val="0"/>
          <w:numId w:val="13"/>
        </w:numPr>
        <w:snapToGrid w:val="0"/>
        <w:spacing w:line="360" w:lineRule="auto"/>
        <w:ind w:firstLineChars="0"/>
        <w:rPr>
          <w:rFonts w:ascii="宋体" w:eastAsia="宋体" w:hAnsi="宋体" w:hint="eastAsia"/>
          <w:b/>
          <w:bCs/>
        </w:rPr>
      </w:pPr>
      <w:r>
        <w:rPr>
          <w:rFonts w:ascii="宋体" w:eastAsia="宋体" w:hAnsi="宋体" w:hint="eastAsia"/>
          <w:b/>
          <w:bCs/>
        </w:rPr>
        <w:t>履约保证金及项目款支付方式</w:t>
      </w:r>
    </w:p>
    <w:p w14:paraId="562BF140" w14:textId="77777777" w:rsidR="00D21150" w:rsidRDefault="00000000">
      <w:pPr>
        <w:adjustRightInd w:val="0"/>
        <w:snapToGrid w:val="0"/>
        <w:spacing w:line="360" w:lineRule="auto"/>
        <w:ind w:firstLineChars="200" w:firstLine="420"/>
        <w:textAlignment w:val="baseline"/>
        <w:rPr>
          <w:rFonts w:ascii="宋体" w:eastAsia="宋体" w:hAnsi="宋体" w:hint="eastAsia"/>
          <w:szCs w:val="21"/>
        </w:rPr>
      </w:pPr>
      <w:r>
        <w:rPr>
          <w:rFonts w:ascii="宋体" w:eastAsia="宋体" w:hAnsi="宋体" w:hint="eastAsia"/>
          <w:szCs w:val="21"/>
        </w:rPr>
        <w:t>（一）履约保证金</w:t>
      </w:r>
      <w:r>
        <w:rPr>
          <w:rFonts w:ascii="宋体" w:hAnsi="宋体" w:hint="eastAsia"/>
          <w:szCs w:val="21"/>
        </w:rPr>
        <w:t>的提交</w:t>
      </w:r>
    </w:p>
    <w:p w14:paraId="6ED2FD1D" w14:textId="77777777" w:rsidR="00D21150" w:rsidRDefault="00000000">
      <w:pPr>
        <w:adjustRightInd w:val="0"/>
        <w:snapToGrid w:val="0"/>
        <w:spacing w:line="360" w:lineRule="auto"/>
        <w:ind w:firstLineChars="200" w:firstLine="420"/>
        <w:textAlignment w:val="baseline"/>
        <w:rPr>
          <w:rFonts w:ascii="宋体" w:eastAsia="宋体" w:hAnsi="宋体" w:hint="eastAsia"/>
          <w:szCs w:val="21"/>
        </w:rPr>
      </w:pPr>
      <w:r>
        <w:rPr>
          <w:rFonts w:ascii="宋体" w:eastAsia="宋体" w:hAnsi="宋体" w:hint="eastAsia"/>
          <w:szCs w:val="21"/>
        </w:rPr>
        <w:t>1.时间：合同签订之日起5</w:t>
      </w:r>
      <w:r>
        <w:rPr>
          <w:rFonts w:ascii="宋体" w:eastAsia="宋体" w:hAnsi="宋体" w:hint="eastAsia"/>
          <w:szCs w:val="21"/>
          <w:u w:val="single"/>
        </w:rPr>
        <w:t>个工作</w:t>
      </w:r>
      <w:r>
        <w:rPr>
          <w:rFonts w:ascii="宋体" w:eastAsia="宋体" w:hAnsi="宋体" w:hint="eastAsia"/>
          <w:szCs w:val="21"/>
        </w:rPr>
        <w:t>日内；</w:t>
      </w:r>
    </w:p>
    <w:p w14:paraId="2F452BB6" w14:textId="77777777" w:rsidR="00D21150" w:rsidRDefault="00000000">
      <w:pPr>
        <w:adjustRightInd w:val="0"/>
        <w:snapToGrid w:val="0"/>
        <w:spacing w:line="360" w:lineRule="auto"/>
        <w:ind w:firstLineChars="200" w:firstLine="420"/>
        <w:textAlignment w:val="baseline"/>
        <w:rPr>
          <w:rFonts w:ascii="宋体" w:eastAsia="宋体" w:hAnsi="宋体" w:hint="eastAsia"/>
          <w:szCs w:val="21"/>
        </w:rPr>
      </w:pPr>
      <w:r>
        <w:rPr>
          <w:rFonts w:ascii="宋体" w:eastAsia="宋体" w:hAnsi="宋体" w:hint="eastAsia"/>
          <w:szCs w:val="21"/>
        </w:rPr>
        <w:t>2.金额：合同总金额的</w:t>
      </w:r>
      <w:r>
        <w:rPr>
          <w:rFonts w:ascii="宋体" w:eastAsia="宋体" w:hAnsi="宋体" w:hint="eastAsia"/>
          <w:szCs w:val="21"/>
          <w:u w:val="single"/>
        </w:rPr>
        <w:t>5</w:t>
      </w:r>
      <w:r>
        <w:rPr>
          <w:rFonts w:ascii="宋体" w:eastAsia="宋体" w:hAnsi="宋体" w:hint="eastAsia"/>
          <w:szCs w:val="21"/>
        </w:rPr>
        <w:t>%；</w:t>
      </w:r>
    </w:p>
    <w:p w14:paraId="0BAAA76F" w14:textId="77777777" w:rsidR="00D21150" w:rsidRDefault="00000000">
      <w:pPr>
        <w:adjustRightInd w:val="0"/>
        <w:snapToGrid w:val="0"/>
        <w:spacing w:line="360" w:lineRule="auto"/>
        <w:ind w:firstLineChars="200" w:firstLine="420"/>
        <w:textAlignment w:val="baseline"/>
        <w:rPr>
          <w:rFonts w:ascii="宋体" w:hAnsi="宋体" w:hint="eastAsia"/>
          <w:szCs w:val="21"/>
        </w:rPr>
      </w:pPr>
      <w:r>
        <w:rPr>
          <w:rFonts w:ascii="宋体" w:hAnsi="宋体" w:hint="eastAsia"/>
          <w:szCs w:val="21"/>
        </w:rPr>
        <w:t>3.方式：银行转账或支票。</w:t>
      </w:r>
    </w:p>
    <w:p w14:paraId="2CE5F749" w14:textId="77777777" w:rsidR="00D21150" w:rsidRDefault="00000000">
      <w:pPr>
        <w:adjustRightInd w:val="0"/>
        <w:snapToGrid w:val="0"/>
        <w:spacing w:line="360" w:lineRule="auto"/>
        <w:ind w:firstLineChars="200" w:firstLine="420"/>
        <w:textAlignment w:val="baseline"/>
        <w:rPr>
          <w:rFonts w:ascii="宋体" w:eastAsia="宋体" w:hAnsi="宋体" w:hint="eastAsia"/>
          <w:szCs w:val="21"/>
        </w:rPr>
      </w:pPr>
      <w:r>
        <w:rPr>
          <w:rFonts w:ascii="宋体" w:hAnsi="宋体" w:hint="eastAsia"/>
          <w:szCs w:val="21"/>
        </w:rPr>
        <w:t>（二）退还及扣除说明：</w:t>
      </w:r>
    </w:p>
    <w:p w14:paraId="0D4C7A93" w14:textId="77777777" w:rsidR="00D21150" w:rsidRDefault="00000000">
      <w:pPr>
        <w:adjustRightInd w:val="0"/>
        <w:snapToGrid w:val="0"/>
        <w:spacing w:line="360" w:lineRule="auto"/>
        <w:ind w:firstLineChars="200" w:firstLine="420"/>
        <w:textAlignment w:val="baseline"/>
        <w:rPr>
          <w:rFonts w:ascii="宋体" w:eastAsia="宋体" w:hAnsi="宋体" w:cs="宋体" w:hint="eastAsia"/>
          <w:szCs w:val="21"/>
        </w:rPr>
      </w:pPr>
      <w:r>
        <w:rPr>
          <w:rFonts w:ascii="宋体" w:eastAsia="宋体" w:hAnsi="宋体" w:hint="eastAsia"/>
          <w:szCs w:val="21"/>
        </w:rPr>
        <w:t>1.</w:t>
      </w:r>
      <w:r>
        <w:rPr>
          <w:rFonts w:ascii="宋体" w:eastAsia="宋体" w:hAnsi="宋体" w:cs="宋体" w:hint="eastAsia"/>
          <w:szCs w:val="21"/>
        </w:rPr>
        <w:t>时间、方式和条件：成交供应</w:t>
      </w:r>
      <w:proofErr w:type="gramStart"/>
      <w:r>
        <w:rPr>
          <w:rFonts w:ascii="宋体" w:eastAsia="宋体" w:hAnsi="宋体" w:cs="宋体" w:hint="eastAsia"/>
          <w:szCs w:val="21"/>
        </w:rPr>
        <w:t>商履行</w:t>
      </w:r>
      <w:proofErr w:type="gramEnd"/>
      <w:r>
        <w:rPr>
          <w:rFonts w:ascii="宋体" w:eastAsia="宋体" w:hAnsi="宋体" w:cs="宋体" w:hint="eastAsia"/>
          <w:szCs w:val="21"/>
        </w:rPr>
        <w:t>完成合同约定权利义务事项之日起采购人在</w:t>
      </w:r>
      <w:r>
        <w:rPr>
          <w:rFonts w:ascii="宋体" w:eastAsia="宋体" w:hAnsi="宋体" w:cs="宋体"/>
          <w:szCs w:val="21"/>
          <w:u w:val="single"/>
        </w:rPr>
        <w:t>1</w:t>
      </w:r>
      <w:r>
        <w:rPr>
          <w:rFonts w:ascii="宋体" w:eastAsia="宋体" w:hAnsi="宋体" w:cs="宋体" w:hint="eastAsia"/>
          <w:szCs w:val="21"/>
          <w:u w:val="single"/>
        </w:rPr>
        <w:t>5个工作日</w:t>
      </w:r>
      <w:r>
        <w:rPr>
          <w:rFonts w:ascii="宋体" w:eastAsia="宋体" w:hAnsi="宋体" w:cs="宋体" w:hint="eastAsia"/>
          <w:szCs w:val="21"/>
        </w:rPr>
        <w:t>内一次性退还</w:t>
      </w:r>
      <w:r>
        <w:rPr>
          <w:rFonts w:ascii="宋体" w:hAnsi="宋体" w:cs="宋体" w:hint="eastAsia"/>
          <w:szCs w:val="21"/>
        </w:rPr>
        <w:t>履约保证金</w:t>
      </w:r>
      <w:r>
        <w:rPr>
          <w:rFonts w:ascii="宋体" w:eastAsia="宋体" w:hAnsi="宋体" w:cs="宋体" w:hint="eastAsia"/>
          <w:szCs w:val="21"/>
        </w:rPr>
        <w:t>。不计利息。</w:t>
      </w:r>
    </w:p>
    <w:p w14:paraId="4A06FEB7" w14:textId="77777777" w:rsidR="00D21150" w:rsidRDefault="00000000">
      <w:pPr>
        <w:adjustRightInd w:val="0"/>
        <w:snapToGrid w:val="0"/>
        <w:spacing w:line="360" w:lineRule="auto"/>
        <w:ind w:firstLineChars="200" w:firstLine="420"/>
        <w:textAlignment w:val="baseline"/>
        <w:rPr>
          <w:rFonts w:eastAsia="宋体"/>
          <w:szCs w:val="21"/>
        </w:rPr>
      </w:pPr>
      <w:r>
        <w:rPr>
          <w:rFonts w:ascii="宋体" w:eastAsia="宋体" w:hAnsi="宋体" w:cs="宋体" w:hint="eastAsia"/>
          <w:szCs w:val="21"/>
        </w:rPr>
        <w:t>2.成交供应商违反合同约定的任何义务，采购人有权在履约保证金中直接扣除成交供应商应向采购人支付的违约金或损失赔偿额，如有不足的，成交供应商应对超过的部分予以赔偿。</w:t>
      </w:r>
    </w:p>
    <w:p w14:paraId="09669DDB" w14:textId="77777777" w:rsidR="00D21150" w:rsidRDefault="00000000">
      <w:pPr>
        <w:pStyle w:val="a8"/>
        <w:tabs>
          <w:tab w:val="left" w:pos="540"/>
        </w:tabs>
        <w:adjustRightInd w:val="0"/>
        <w:snapToGrid w:val="0"/>
        <w:spacing w:line="360" w:lineRule="auto"/>
        <w:ind w:firstLineChars="200" w:firstLine="420"/>
        <w:rPr>
          <w:rFonts w:hAnsi="宋体" w:cs="宋体" w:hint="eastAsia"/>
          <w:kern w:val="2"/>
          <w:sz w:val="21"/>
          <w:u w:val="single"/>
        </w:rPr>
      </w:pPr>
      <w:r>
        <w:rPr>
          <w:rFonts w:hAnsi="宋体" w:cs="宋体" w:hint="eastAsia"/>
          <w:sz w:val="21"/>
          <w:u w:val="single"/>
        </w:rPr>
        <w:t>3.</w:t>
      </w:r>
      <w:r>
        <w:rPr>
          <w:rFonts w:hAnsi="宋体" w:cs="宋体" w:hint="eastAsia"/>
          <w:kern w:val="2"/>
          <w:sz w:val="21"/>
          <w:u w:val="single"/>
        </w:rPr>
        <w:t>发生以下情形之一，经采购人调查属实的，每次扣除20%履约保证金。</w:t>
      </w:r>
    </w:p>
    <w:p w14:paraId="40C29933" w14:textId="77777777" w:rsidR="00D21150" w:rsidRDefault="00000000">
      <w:pPr>
        <w:pStyle w:val="a8"/>
        <w:tabs>
          <w:tab w:val="left" w:pos="540"/>
        </w:tabs>
        <w:adjustRightInd w:val="0"/>
        <w:snapToGrid w:val="0"/>
        <w:spacing w:line="360" w:lineRule="auto"/>
        <w:ind w:firstLineChars="200" w:firstLine="420"/>
        <w:rPr>
          <w:rFonts w:hAnsi="宋体" w:cs="宋体" w:hint="eastAsia"/>
          <w:sz w:val="21"/>
        </w:rPr>
      </w:pPr>
      <w:r>
        <w:rPr>
          <w:rFonts w:hAnsi="宋体" w:cs="宋体" w:hint="eastAsia"/>
          <w:sz w:val="21"/>
        </w:rPr>
        <w:lastRenderedPageBreak/>
        <w:t>（1）组织机构发生调整，或经营场所、联系人、联系方式变更，未及时通知采购人业务部门，造成无法及时联系。</w:t>
      </w:r>
    </w:p>
    <w:p w14:paraId="047C0DAD" w14:textId="77777777" w:rsidR="00D21150" w:rsidRDefault="00000000">
      <w:pPr>
        <w:pStyle w:val="a8"/>
        <w:tabs>
          <w:tab w:val="left" w:pos="540"/>
        </w:tabs>
        <w:adjustRightInd w:val="0"/>
        <w:snapToGrid w:val="0"/>
        <w:spacing w:line="360" w:lineRule="auto"/>
        <w:ind w:firstLineChars="200" w:firstLine="420"/>
        <w:rPr>
          <w:rFonts w:hAnsi="宋体" w:hint="eastAsia"/>
          <w:sz w:val="21"/>
        </w:rPr>
      </w:pPr>
      <w:r>
        <w:rPr>
          <w:rFonts w:hAnsi="宋体" w:hint="eastAsia"/>
          <w:sz w:val="21"/>
        </w:rPr>
        <w:t>（2）</w:t>
      </w:r>
      <w:r>
        <w:rPr>
          <w:rFonts w:hAnsi="宋体" w:cs="宋体" w:hint="eastAsia"/>
          <w:sz w:val="21"/>
        </w:rPr>
        <w:t>成交</w:t>
      </w:r>
      <w:r>
        <w:rPr>
          <w:rFonts w:hAnsi="宋体" w:hint="eastAsia"/>
          <w:sz w:val="21"/>
        </w:rPr>
        <w:t>供应</w:t>
      </w:r>
      <w:proofErr w:type="gramStart"/>
      <w:r>
        <w:rPr>
          <w:rFonts w:hAnsi="宋体" w:hint="eastAsia"/>
          <w:sz w:val="21"/>
        </w:rPr>
        <w:t>商接到</w:t>
      </w:r>
      <w:proofErr w:type="gramEnd"/>
      <w:r>
        <w:rPr>
          <w:rFonts w:hAnsi="宋体" w:hint="eastAsia"/>
          <w:sz w:val="21"/>
        </w:rPr>
        <w:t>采购人故障通知后，经电话指导不能解决问题的，未在2小时内到达现场维护和检修的。</w:t>
      </w:r>
    </w:p>
    <w:p w14:paraId="262558A7" w14:textId="77777777" w:rsidR="00D21150" w:rsidRDefault="00000000">
      <w:pPr>
        <w:pStyle w:val="a8"/>
        <w:tabs>
          <w:tab w:val="left" w:pos="540"/>
        </w:tabs>
        <w:adjustRightInd w:val="0"/>
        <w:snapToGrid w:val="0"/>
        <w:spacing w:line="360" w:lineRule="auto"/>
        <w:ind w:firstLineChars="200" w:firstLine="420"/>
        <w:rPr>
          <w:rFonts w:hAnsi="宋体" w:hint="eastAsia"/>
          <w:sz w:val="21"/>
        </w:rPr>
      </w:pPr>
      <w:r>
        <w:rPr>
          <w:rFonts w:hAnsi="宋体" w:hint="eastAsia"/>
          <w:sz w:val="21"/>
        </w:rPr>
        <w:t>（3）</w:t>
      </w:r>
      <w:r>
        <w:rPr>
          <w:rFonts w:hAnsi="宋体" w:cs="宋体" w:hint="eastAsia"/>
          <w:sz w:val="21"/>
        </w:rPr>
        <w:t>成交</w:t>
      </w:r>
      <w:r>
        <w:rPr>
          <w:rFonts w:hAnsi="宋体" w:hint="eastAsia"/>
          <w:sz w:val="21"/>
        </w:rPr>
        <w:t>供应商在接到采购人故障通知后24小时内未解决故障问题，设备不能正常使用。在第2个自然日未能提供同型号（或更新型号）设备临时替换使用的。</w:t>
      </w:r>
    </w:p>
    <w:p w14:paraId="01C6B7FE" w14:textId="77777777" w:rsidR="00D21150" w:rsidRDefault="00000000">
      <w:pPr>
        <w:pStyle w:val="a8"/>
        <w:tabs>
          <w:tab w:val="left" w:pos="540"/>
        </w:tabs>
        <w:adjustRightInd w:val="0"/>
        <w:snapToGrid w:val="0"/>
        <w:spacing w:line="360" w:lineRule="auto"/>
        <w:ind w:firstLineChars="200" w:firstLine="420"/>
        <w:rPr>
          <w:rFonts w:hAnsi="宋体" w:cs="宋体" w:hint="eastAsia"/>
          <w:sz w:val="21"/>
        </w:rPr>
      </w:pPr>
      <w:r>
        <w:rPr>
          <w:rFonts w:hAnsi="宋体" w:cs="宋体" w:hint="eastAsia"/>
          <w:sz w:val="21"/>
        </w:rPr>
        <w:t>（4）成交供应商的工作人员不遵守采购人管理规定造成社会不良影响的。采购人同时保留追究成交供应</w:t>
      </w:r>
      <w:proofErr w:type="gramStart"/>
      <w:r>
        <w:rPr>
          <w:rFonts w:hAnsi="宋体" w:cs="宋体" w:hint="eastAsia"/>
          <w:sz w:val="21"/>
        </w:rPr>
        <w:t>商相关</w:t>
      </w:r>
      <w:proofErr w:type="gramEnd"/>
      <w:r>
        <w:rPr>
          <w:rFonts w:hAnsi="宋体" w:cs="宋体" w:hint="eastAsia"/>
          <w:sz w:val="21"/>
        </w:rPr>
        <w:t>法律责任。</w:t>
      </w:r>
    </w:p>
    <w:p w14:paraId="3F8D3D07" w14:textId="77777777" w:rsidR="00D21150" w:rsidRDefault="00000000">
      <w:pPr>
        <w:pStyle w:val="a8"/>
        <w:tabs>
          <w:tab w:val="left" w:pos="540"/>
        </w:tabs>
        <w:adjustRightInd w:val="0"/>
        <w:snapToGrid w:val="0"/>
        <w:spacing w:line="360" w:lineRule="auto"/>
        <w:ind w:firstLineChars="200" w:firstLine="420"/>
        <w:rPr>
          <w:rFonts w:hAnsi="宋体" w:cs="宋体" w:hint="eastAsia"/>
          <w:sz w:val="21"/>
          <w:u w:val="single"/>
        </w:rPr>
      </w:pPr>
      <w:r>
        <w:rPr>
          <w:rFonts w:hAnsi="宋体" w:cs="宋体" w:hint="eastAsia"/>
          <w:sz w:val="21"/>
        </w:rPr>
        <w:t>（三）</w:t>
      </w:r>
      <w:r w:rsidRPr="00F111A5">
        <w:rPr>
          <w:rFonts w:hAnsi="宋体" w:cs="宋体" w:hint="eastAsia"/>
          <w:sz w:val="21"/>
        </w:rPr>
        <w:t>成交供应</w:t>
      </w:r>
      <w:proofErr w:type="gramStart"/>
      <w:r w:rsidRPr="00F111A5">
        <w:rPr>
          <w:rFonts w:hAnsi="宋体" w:cs="宋体" w:hint="eastAsia"/>
          <w:sz w:val="21"/>
        </w:rPr>
        <w:t>商未能</w:t>
      </w:r>
      <w:proofErr w:type="gramEnd"/>
      <w:r w:rsidRPr="00F111A5">
        <w:rPr>
          <w:rFonts w:hAnsi="宋体" w:cs="宋体" w:hint="eastAsia"/>
          <w:sz w:val="21"/>
        </w:rPr>
        <w:t>在约定交付期限内完成产品送货及安装调试的</w:t>
      </w:r>
      <w:r>
        <w:rPr>
          <w:rFonts w:hAnsi="宋体" w:cs="宋体" w:hint="eastAsia"/>
          <w:sz w:val="21"/>
        </w:rPr>
        <w:t>，从逾期之日起每日按合同总价3‰的数额向采购人支付违约金；逾期半个月以上的，采购人有权终止合同，由此造成的采购人经济损失</w:t>
      </w:r>
      <w:proofErr w:type="gramStart"/>
      <w:r>
        <w:rPr>
          <w:rFonts w:hAnsi="宋体" w:cs="宋体" w:hint="eastAsia"/>
          <w:sz w:val="21"/>
        </w:rPr>
        <w:t>由成交</w:t>
      </w:r>
      <w:proofErr w:type="gramEnd"/>
      <w:r>
        <w:rPr>
          <w:rFonts w:hAnsi="宋体" w:cs="宋体" w:hint="eastAsia"/>
          <w:sz w:val="21"/>
        </w:rPr>
        <w:t>供应商承担。</w:t>
      </w:r>
    </w:p>
    <w:p w14:paraId="286B0067" w14:textId="77777777" w:rsidR="00D21150" w:rsidRDefault="00000000">
      <w:pPr>
        <w:tabs>
          <w:tab w:val="left" w:pos="540"/>
        </w:tabs>
        <w:adjustRightInd w:val="0"/>
        <w:snapToGrid w:val="0"/>
        <w:spacing w:line="360" w:lineRule="auto"/>
        <w:ind w:firstLineChars="200" w:firstLine="420"/>
        <w:textAlignment w:val="baseline"/>
        <w:rPr>
          <w:rFonts w:ascii="宋体" w:hAnsi="宋体" w:cs="宋体" w:hint="eastAsia"/>
          <w:kern w:val="0"/>
          <w:szCs w:val="21"/>
        </w:rPr>
      </w:pPr>
      <w:r>
        <w:rPr>
          <w:rFonts w:ascii="宋体" w:hAnsi="宋体" w:cs="宋体" w:hint="eastAsia"/>
          <w:kern w:val="0"/>
          <w:szCs w:val="21"/>
        </w:rPr>
        <w:t>（四）如在合同执行期间因成交供应商违约导致履约保证金部分或全部扣除，成交供应商需在五个工作日内将扣除的履约保证金补齐，否则按单方面终止执行合同处理，履约保证金不退还，且成交供应商需承担赔偿采购人因此造成的损失。</w:t>
      </w:r>
    </w:p>
    <w:p w14:paraId="2BFB2525" w14:textId="77777777" w:rsidR="00D21150" w:rsidRDefault="00000000">
      <w:pPr>
        <w:tabs>
          <w:tab w:val="left" w:pos="540"/>
        </w:tabs>
        <w:adjustRightInd w:val="0"/>
        <w:snapToGrid w:val="0"/>
        <w:spacing w:line="360" w:lineRule="auto"/>
        <w:ind w:firstLineChars="200" w:firstLine="420"/>
        <w:textAlignment w:val="baseline"/>
        <w:rPr>
          <w:rFonts w:ascii="宋体" w:hAnsi="宋体" w:cs="宋体" w:hint="eastAsia"/>
          <w:kern w:val="0"/>
          <w:szCs w:val="21"/>
        </w:rPr>
      </w:pPr>
      <w:r>
        <w:rPr>
          <w:rFonts w:ascii="宋体" w:hAnsi="宋体" w:cs="宋体" w:hint="eastAsia"/>
          <w:kern w:val="0"/>
          <w:szCs w:val="21"/>
        </w:rPr>
        <w:t>（五）如成交供应商在合同执行过程需终止执行合同的，需提前五个工作日以书面形式告知采购人</w:t>
      </w:r>
      <w:r w:rsidR="00F111A5" w:rsidRPr="00F111A5">
        <w:rPr>
          <w:rFonts w:ascii="宋体" w:hAnsi="宋体" w:cs="宋体" w:hint="eastAsia"/>
          <w:kern w:val="0"/>
          <w:szCs w:val="21"/>
        </w:rPr>
        <w:t>并经采购人同意</w:t>
      </w:r>
      <w:r>
        <w:rPr>
          <w:rFonts w:ascii="宋体" w:hAnsi="宋体" w:cs="宋体" w:hint="eastAsia"/>
          <w:kern w:val="0"/>
          <w:szCs w:val="21"/>
        </w:rPr>
        <w:t>，否则按单方面终止执行合同处理，履约保证金不退还，且成交供应商需承担赔偿采购人因此造成的损失。</w:t>
      </w:r>
    </w:p>
    <w:p w14:paraId="5CCCB8FB" w14:textId="77777777" w:rsidR="00D21150" w:rsidRDefault="00000000">
      <w:pPr>
        <w:tabs>
          <w:tab w:val="left" w:pos="540"/>
        </w:tabs>
        <w:adjustRightInd w:val="0"/>
        <w:snapToGrid w:val="0"/>
        <w:spacing w:line="360" w:lineRule="auto"/>
        <w:ind w:firstLineChars="200" w:firstLine="420"/>
        <w:textAlignment w:val="baseline"/>
        <w:rPr>
          <w:rFonts w:ascii="宋体" w:hAnsi="宋体" w:cs="宋体" w:hint="eastAsia"/>
          <w:kern w:val="0"/>
          <w:szCs w:val="21"/>
        </w:rPr>
      </w:pPr>
      <w:r>
        <w:rPr>
          <w:rFonts w:ascii="宋体" w:hAnsi="宋体" w:cs="宋体" w:hint="eastAsia"/>
          <w:kern w:val="0"/>
          <w:szCs w:val="21"/>
        </w:rPr>
        <w:t>（六）成交供应商交付的货物、提供的服务不符合采购文件、响应文件或合同规定的，采购人有权拒收，并且成交供应商须向采购人支付合同总价5%的违约金。</w:t>
      </w:r>
    </w:p>
    <w:p w14:paraId="34E16C65" w14:textId="77777777" w:rsidR="00D21150" w:rsidRDefault="00000000">
      <w:pPr>
        <w:tabs>
          <w:tab w:val="left" w:pos="540"/>
        </w:tabs>
        <w:adjustRightInd w:val="0"/>
        <w:snapToGrid w:val="0"/>
        <w:spacing w:line="360" w:lineRule="auto"/>
        <w:ind w:firstLineChars="200" w:firstLine="420"/>
        <w:textAlignment w:val="baseline"/>
        <w:rPr>
          <w:rFonts w:ascii="宋体" w:hAnsi="宋体" w:cs="宋体" w:hint="eastAsia"/>
          <w:kern w:val="0"/>
          <w:szCs w:val="21"/>
        </w:rPr>
      </w:pPr>
      <w:r>
        <w:rPr>
          <w:rFonts w:ascii="宋体" w:hAnsi="宋体" w:cs="宋体" w:hint="eastAsia"/>
          <w:kern w:val="0"/>
          <w:szCs w:val="21"/>
        </w:rPr>
        <w:t>（七）成交供应商保证合同项下货物的权利无瑕疵，包括货物所有权及知识产权等权利无瑕疵。如任何第三方经法院（或仲裁机构）裁决有权对上述货物主张权利或国家机关依法对货物进行没收查处的，成交供应商除应向采购人返还已收款项外，还应按合同总价百分之五向采购人支付违约金并赔偿因此给采购人造成的一切损失。</w:t>
      </w:r>
    </w:p>
    <w:p w14:paraId="47083828" w14:textId="77777777" w:rsidR="00D21150" w:rsidRDefault="00000000">
      <w:pPr>
        <w:tabs>
          <w:tab w:val="left" w:pos="540"/>
        </w:tabs>
        <w:adjustRightInd w:val="0"/>
        <w:snapToGrid w:val="0"/>
        <w:spacing w:line="360" w:lineRule="auto"/>
        <w:ind w:firstLineChars="200" w:firstLine="420"/>
        <w:textAlignment w:val="baseline"/>
        <w:rPr>
          <w:rFonts w:ascii="宋体" w:hAnsi="宋体" w:cs="宋体" w:hint="eastAsia"/>
          <w:kern w:val="0"/>
          <w:szCs w:val="21"/>
        </w:rPr>
      </w:pPr>
      <w:r>
        <w:rPr>
          <w:rFonts w:ascii="宋体" w:hAnsi="宋体" w:cs="宋体" w:hint="eastAsia"/>
          <w:kern w:val="0"/>
          <w:szCs w:val="21"/>
        </w:rPr>
        <w:t>（八）项目款支付方式</w:t>
      </w:r>
    </w:p>
    <w:p w14:paraId="215F2BBA" w14:textId="77777777" w:rsidR="00D21150" w:rsidRDefault="00000000">
      <w:pPr>
        <w:tabs>
          <w:tab w:val="left" w:pos="540"/>
        </w:tabs>
        <w:adjustRightInd w:val="0"/>
        <w:snapToGrid w:val="0"/>
        <w:spacing w:line="360" w:lineRule="auto"/>
        <w:ind w:firstLineChars="200" w:firstLine="420"/>
        <w:textAlignment w:val="baseline"/>
        <w:rPr>
          <w:rFonts w:ascii="宋体" w:hAnsi="宋体" w:cs="宋体" w:hint="eastAsia"/>
          <w:kern w:val="0"/>
          <w:szCs w:val="21"/>
        </w:rPr>
      </w:pPr>
      <w:r>
        <w:rPr>
          <w:rFonts w:ascii="宋体" w:hAnsi="宋体" w:hint="eastAsia"/>
        </w:rPr>
        <w:t>1.项目所有产品及附属设备安装调试至正常使用，经采购人验收完毕后，采购人于15个工作日内支付合同总价（成交供应商要提供等额国家正式发票、合同复印件、履约保证金汇款凭证及验收和售后有关资料）。</w:t>
      </w:r>
    </w:p>
    <w:p w14:paraId="5B1D4633" w14:textId="77777777" w:rsidR="00D21150" w:rsidRDefault="00000000">
      <w:pPr>
        <w:pStyle w:val="210"/>
        <w:tabs>
          <w:tab w:val="clear" w:pos="5404"/>
        </w:tabs>
        <w:spacing w:line="360" w:lineRule="auto"/>
        <w:ind w:leftChars="0" w:left="0" w:firstLineChars="200" w:firstLine="420"/>
        <w:rPr>
          <w:rFonts w:ascii="宋体" w:eastAsiaTheme="minorEastAsia" w:hAnsi="宋体" w:cs="Times New Roman" w:hint="eastAsia"/>
          <w:szCs w:val="24"/>
        </w:rPr>
      </w:pPr>
      <w:r>
        <w:rPr>
          <w:rFonts w:asciiTheme="minorEastAsia" w:eastAsiaTheme="minorEastAsia" w:hAnsiTheme="minorEastAsia" w:hint="eastAsia"/>
        </w:rPr>
        <w:t>2.</w:t>
      </w:r>
      <w:r>
        <w:rPr>
          <w:rFonts w:ascii="宋体" w:hAnsi="宋体" w:hint="eastAsia"/>
        </w:rPr>
        <w:t>采购人在前款规定的付款时间为向政府采购支付部门提出办理财政支付申请手续的时间（不含政府财政支付部门审核的时间），在规定时间内提出支付申请手续后即视为采购人已经按期支付。</w:t>
      </w:r>
    </w:p>
    <w:p w14:paraId="0D1B053F" w14:textId="77777777" w:rsidR="00D21150" w:rsidRDefault="00000000">
      <w:pPr>
        <w:pStyle w:val="af7"/>
        <w:numPr>
          <w:ilvl w:val="0"/>
          <w:numId w:val="13"/>
        </w:numPr>
        <w:snapToGrid w:val="0"/>
        <w:spacing w:line="360" w:lineRule="auto"/>
        <w:ind w:firstLineChars="0"/>
        <w:rPr>
          <w:rFonts w:ascii="宋体" w:eastAsia="宋体" w:hAnsi="宋体" w:hint="eastAsia"/>
          <w:b/>
          <w:bCs/>
        </w:rPr>
      </w:pPr>
      <w:r>
        <w:rPr>
          <w:rFonts w:ascii="宋体" w:eastAsia="宋体" w:hAnsi="宋体" w:hint="eastAsia"/>
          <w:b/>
          <w:bCs/>
        </w:rPr>
        <w:t>其他要求：</w:t>
      </w:r>
    </w:p>
    <w:p w14:paraId="60A4F8E2" w14:textId="77777777" w:rsidR="00D21150" w:rsidRDefault="00000000">
      <w:pPr>
        <w:pStyle w:val="af7"/>
        <w:snapToGrid w:val="0"/>
        <w:spacing w:line="360" w:lineRule="auto"/>
        <w:rPr>
          <w:rFonts w:ascii="宋体" w:eastAsia="宋体" w:hAnsi="宋体" w:hint="eastAsia"/>
          <w:b/>
          <w:bCs/>
        </w:rPr>
      </w:pPr>
      <w:r>
        <w:rPr>
          <w:rFonts w:ascii="宋体" w:eastAsia="宋体" w:hAnsi="宋体" w:hint="eastAsia"/>
          <w:szCs w:val="21"/>
        </w:rPr>
        <w:t>（一）</w:t>
      </w:r>
      <w:r>
        <w:rPr>
          <w:rFonts w:ascii="宋体" w:eastAsia="宋体" w:hAnsi="宋体" w:cs="宋体" w:hint="eastAsia"/>
          <w:szCs w:val="21"/>
        </w:rPr>
        <w:t>作业场所的特殊性要求：</w:t>
      </w:r>
    </w:p>
    <w:p w14:paraId="33ECDC61" w14:textId="77777777" w:rsidR="00D21150" w:rsidRDefault="00000000">
      <w:pPr>
        <w:widowControl/>
        <w:kinsoku w:val="0"/>
        <w:autoSpaceDE w:val="0"/>
        <w:autoSpaceDN w:val="0"/>
        <w:adjustRightInd w:val="0"/>
        <w:snapToGrid w:val="0"/>
        <w:spacing w:line="360" w:lineRule="auto"/>
        <w:ind w:firstLineChars="200" w:firstLine="420"/>
        <w:textAlignment w:val="baseline"/>
        <w:rPr>
          <w:rFonts w:ascii="宋体" w:eastAsia="宋体" w:hAnsi="宋体" w:cs="宋体" w:hint="eastAsia"/>
          <w:snapToGrid w:val="0"/>
          <w:kern w:val="0"/>
          <w:szCs w:val="21"/>
        </w:rPr>
      </w:pPr>
      <w:r>
        <w:rPr>
          <w:rFonts w:ascii="宋体" w:eastAsia="宋体" w:hAnsi="宋体" w:cs="宋体" w:hint="eastAsia"/>
          <w:snapToGrid w:val="0"/>
          <w:kern w:val="0"/>
          <w:szCs w:val="21"/>
        </w:rPr>
        <w:t>1.本项目服务地点位于监狱监区内，监狱属于特殊场所，每天可工作的时间有限且不定，成交供应商应充分考虑监狱监管要求的需要，在成交后无条件接受采购人每天工作时间的安</w:t>
      </w:r>
      <w:r>
        <w:rPr>
          <w:rFonts w:ascii="宋体" w:eastAsia="宋体" w:hAnsi="宋体" w:cs="宋体" w:hint="eastAsia"/>
          <w:snapToGrid w:val="0"/>
          <w:kern w:val="0"/>
          <w:szCs w:val="21"/>
        </w:rPr>
        <w:lastRenderedPageBreak/>
        <w:t>排，成交供应商所报价格应包括因这方面而增加作业时间所产生的费用。结算不能以此为由增加任何费用。</w:t>
      </w:r>
    </w:p>
    <w:p w14:paraId="20CF4CC2" w14:textId="77777777" w:rsidR="00D21150" w:rsidRDefault="00000000">
      <w:pPr>
        <w:widowControl/>
        <w:kinsoku w:val="0"/>
        <w:autoSpaceDE w:val="0"/>
        <w:autoSpaceDN w:val="0"/>
        <w:adjustRightInd w:val="0"/>
        <w:snapToGrid w:val="0"/>
        <w:spacing w:line="360" w:lineRule="auto"/>
        <w:ind w:firstLineChars="200" w:firstLine="420"/>
        <w:textAlignment w:val="baseline"/>
        <w:rPr>
          <w:rFonts w:ascii="宋体" w:eastAsia="宋体" w:hAnsi="宋体" w:cs="宋体" w:hint="eastAsia"/>
          <w:snapToGrid w:val="0"/>
          <w:kern w:val="0"/>
          <w:szCs w:val="21"/>
        </w:rPr>
      </w:pPr>
      <w:r>
        <w:rPr>
          <w:rFonts w:ascii="宋体" w:eastAsia="宋体" w:hAnsi="宋体" w:cs="宋体" w:hint="eastAsia"/>
          <w:snapToGrid w:val="0"/>
          <w:kern w:val="0"/>
          <w:szCs w:val="21"/>
        </w:rPr>
        <w:t>2.成交供应商</w:t>
      </w:r>
      <w:proofErr w:type="gramStart"/>
      <w:r>
        <w:rPr>
          <w:rFonts w:ascii="宋体" w:eastAsia="宋体" w:hAnsi="宋体" w:cs="宋体" w:hint="eastAsia"/>
          <w:snapToGrid w:val="0"/>
          <w:kern w:val="0"/>
          <w:szCs w:val="21"/>
        </w:rPr>
        <w:t>需承诺本</w:t>
      </w:r>
      <w:proofErr w:type="gramEnd"/>
      <w:r>
        <w:rPr>
          <w:rFonts w:ascii="宋体" w:eastAsia="宋体" w:hAnsi="宋体" w:cs="宋体" w:hint="eastAsia"/>
          <w:snapToGrid w:val="0"/>
          <w:kern w:val="0"/>
          <w:szCs w:val="21"/>
        </w:rPr>
        <w:t>项目所涉及的所有进场的作业人员均为其单位在职员工。每天进场的作业人员出入均需登记、进场后需集体行动不能随意走动、材料和作业工具进出均要登记备案。</w:t>
      </w:r>
    </w:p>
    <w:p w14:paraId="4BC067F2" w14:textId="77777777" w:rsidR="00D21150" w:rsidRDefault="00000000">
      <w:pPr>
        <w:widowControl/>
        <w:kinsoku w:val="0"/>
        <w:autoSpaceDE w:val="0"/>
        <w:autoSpaceDN w:val="0"/>
        <w:adjustRightInd w:val="0"/>
        <w:snapToGrid w:val="0"/>
        <w:spacing w:line="360" w:lineRule="auto"/>
        <w:ind w:firstLineChars="200" w:firstLine="420"/>
        <w:textAlignment w:val="baseline"/>
        <w:rPr>
          <w:rFonts w:ascii="宋体" w:eastAsia="宋体" w:hAnsi="宋体" w:cs="宋体" w:hint="eastAsia"/>
          <w:snapToGrid w:val="0"/>
          <w:kern w:val="0"/>
          <w:szCs w:val="21"/>
        </w:rPr>
      </w:pPr>
      <w:r>
        <w:rPr>
          <w:rFonts w:ascii="宋体" w:eastAsia="宋体" w:hAnsi="宋体" w:cs="宋体" w:hint="eastAsia"/>
          <w:snapToGrid w:val="0"/>
          <w:kern w:val="0"/>
          <w:szCs w:val="21"/>
        </w:rPr>
        <w:t>3.成交供应商每天下班均需清理作业场地，监狱内不能留下任何未完成的设备、 未完成材料、机具和工具。</w:t>
      </w:r>
    </w:p>
    <w:p w14:paraId="2F6094F8" w14:textId="77777777" w:rsidR="00D21150" w:rsidRDefault="00000000">
      <w:pPr>
        <w:widowControl/>
        <w:kinsoku w:val="0"/>
        <w:autoSpaceDE w:val="0"/>
        <w:autoSpaceDN w:val="0"/>
        <w:adjustRightInd w:val="0"/>
        <w:snapToGrid w:val="0"/>
        <w:spacing w:line="360" w:lineRule="auto"/>
        <w:ind w:firstLineChars="200" w:firstLine="420"/>
        <w:jc w:val="left"/>
        <w:textAlignment w:val="baseline"/>
        <w:rPr>
          <w:rFonts w:ascii="宋体" w:eastAsia="宋体" w:hAnsi="宋体" w:cs="宋体" w:hint="eastAsia"/>
          <w:snapToGrid w:val="0"/>
          <w:kern w:val="0"/>
          <w:szCs w:val="21"/>
        </w:rPr>
      </w:pPr>
      <w:r>
        <w:rPr>
          <w:rFonts w:ascii="宋体" w:eastAsia="宋体" w:hAnsi="宋体" w:cs="宋体" w:hint="eastAsia"/>
          <w:snapToGrid w:val="0"/>
          <w:kern w:val="0"/>
          <w:szCs w:val="21"/>
        </w:rPr>
        <w:t>4.成交供应商应为项目施工人员购买人身意外保险和工伤保险等险种。成交供应</w:t>
      </w:r>
      <w:proofErr w:type="gramStart"/>
      <w:r>
        <w:rPr>
          <w:rFonts w:ascii="宋体" w:eastAsia="宋体" w:hAnsi="宋体" w:cs="宋体" w:hint="eastAsia"/>
          <w:snapToGrid w:val="0"/>
          <w:kern w:val="0"/>
          <w:szCs w:val="21"/>
        </w:rPr>
        <w:t>商员工</w:t>
      </w:r>
      <w:proofErr w:type="gramEnd"/>
      <w:r>
        <w:rPr>
          <w:rFonts w:ascii="宋体" w:eastAsia="宋体" w:hAnsi="宋体" w:cs="宋体" w:hint="eastAsia"/>
          <w:snapToGrid w:val="0"/>
          <w:kern w:val="0"/>
          <w:szCs w:val="21"/>
        </w:rPr>
        <w:t>在工作过程中发生安全事故造成人员伤亡的，</w:t>
      </w:r>
      <w:proofErr w:type="gramStart"/>
      <w:r>
        <w:rPr>
          <w:rFonts w:ascii="宋体" w:eastAsia="宋体" w:hAnsi="宋体" w:cs="宋体" w:hint="eastAsia"/>
          <w:snapToGrid w:val="0"/>
          <w:kern w:val="0"/>
          <w:szCs w:val="21"/>
        </w:rPr>
        <w:t>由成交</w:t>
      </w:r>
      <w:proofErr w:type="gramEnd"/>
      <w:r>
        <w:rPr>
          <w:rFonts w:ascii="宋体" w:eastAsia="宋体" w:hAnsi="宋体" w:cs="宋体" w:hint="eastAsia"/>
          <w:snapToGrid w:val="0"/>
          <w:kern w:val="0"/>
          <w:szCs w:val="21"/>
        </w:rPr>
        <w:t>供应商负责赔偿，采购人不承担任何责任。</w:t>
      </w:r>
    </w:p>
    <w:p w14:paraId="273FB0B5" w14:textId="77777777" w:rsidR="00D21150" w:rsidRDefault="00000000">
      <w:pPr>
        <w:widowControl/>
        <w:kinsoku w:val="0"/>
        <w:autoSpaceDE w:val="0"/>
        <w:autoSpaceDN w:val="0"/>
        <w:adjustRightInd w:val="0"/>
        <w:snapToGrid w:val="0"/>
        <w:spacing w:line="360" w:lineRule="auto"/>
        <w:ind w:firstLineChars="200" w:firstLine="420"/>
        <w:jc w:val="left"/>
        <w:textAlignment w:val="baseline"/>
        <w:rPr>
          <w:rFonts w:ascii="宋体" w:eastAsia="宋体" w:hAnsi="宋体" w:cs="宋体" w:hint="eastAsia"/>
          <w:snapToGrid w:val="0"/>
          <w:kern w:val="0"/>
          <w:szCs w:val="21"/>
        </w:rPr>
      </w:pPr>
      <w:r>
        <w:rPr>
          <w:rFonts w:ascii="宋体" w:hAnsi="宋体" w:hint="eastAsia"/>
          <w:szCs w:val="21"/>
        </w:rPr>
        <w:t>（二）</w:t>
      </w:r>
      <w:r>
        <w:rPr>
          <w:rFonts w:ascii="宋体" w:eastAsia="宋体" w:hAnsi="宋体" w:cs="宋体" w:hint="eastAsia"/>
          <w:snapToGrid w:val="0"/>
          <w:kern w:val="0"/>
          <w:szCs w:val="21"/>
        </w:rPr>
        <w:t>应急响应：</w:t>
      </w:r>
    </w:p>
    <w:p w14:paraId="516AD596" w14:textId="77777777" w:rsidR="00D21150" w:rsidRDefault="00000000">
      <w:pPr>
        <w:widowControl/>
        <w:kinsoku w:val="0"/>
        <w:autoSpaceDE w:val="0"/>
        <w:autoSpaceDN w:val="0"/>
        <w:adjustRightInd w:val="0"/>
        <w:snapToGrid w:val="0"/>
        <w:spacing w:line="360" w:lineRule="auto"/>
        <w:ind w:firstLineChars="200" w:firstLine="420"/>
        <w:textAlignment w:val="baseline"/>
        <w:rPr>
          <w:rFonts w:ascii="宋体" w:eastAsia="宋体" w:hAnsi="宋体" w:cs="宋体" w:hint="eastAsia"/>
          <w:snapToGrid w:val="0"/>
          <w:kern w:val="0"/>
          <w:szCs w:val="21"/>
        </w:rPr>
      </w:pPr>
      <w:r>
        <w:rPr>
          <w:rFonts w:ascii="宋体" w:eastAsia="宋体" w:hAnsi="宋体" w:cs="宋体" w:hint="eastAsia"/>
          <w:snapToGrid w:val="0"/>
          <w:kern w:val="0"/>
          <w:szCs w:val="21"/>
        </w:rPr>
        <w:t>1.远程响应：10分钟内电话响应、30分钟内视频通话响应，提供远程操作软件或者系统，远程协助故障排除、维护调试与软件升级。</w:t>
      </w:r>
    </w:p>
    <w:p w14:paraId="0A90C06D" w14:textId="77777777" w:rsidR="00D21150" w:rsidRDefault="00000000">
      <w:pPr>
        <w:widowControl/>
        <w:kinsoku w:val="0"/>
        <w:autoSpaceDE w:val="0"/>
        <w:autoSpaceDN w:val="0"/>
        <w:adjustRightInd w:val="0"/>
        <w:snapToGrid w:val="0"/>
        <w:spacing w:line="360" w:lineRule="auto"/>
        <w:ind w:firstLineChars="200" w:firstLine="420"/>
        <w:jc w:val="left"/>
        <w:textAlignment w:val="baseline"/>
        <w:rPr>
          <w:rFonts w:ascii="宋体" w:eastAsia="宋体" w:hAnsi="宋体" w:cs="宋体" w:hint="eastAsia"/>
          <w:snapToGrid w:val="0"/>
          <w:kern w:val="0"/>
          <w:szCs w:val="21"/>
        </w:rPr>
      </w:pPr>
      <w:r>
        <w:rPr>
          <w:rFonts w:ascii="宋体" w:eastAsia="宋体" w:hAnsi="宋体" w:cs="宋体" w:hint="eastAsia"/>
          <w:snapToGrid w:val="0"/>
          <w:kern w:val="0"/>
          <w:szCs w:val="21"/>
        </w:rPr>
        <w:t>2.现场响应：2小时内到达现场，24小时内处理完毕。</w:t>
      </w:r>
    </w:p>
    <w:p w14:paraId="6E32BC68" w14:textId="77777777" w:rsidR="00D21150" w:rsidRDefault="00000000">
      <w:pPr>
        <w:widowControl/>
        <w:kinsoku w:val="0"/>
        <w:autoSpaceDE w:val="0"/>
        <w:autoSpaceDN w:val="0"/>
        <w:adjustRightInd w:val="0"/>
        <w:snapToGrid w:val="0"/>
        <w:spacing w:line="360" w:lineRule="auto"/>
        <w:ind w:firstLineChars="200" w:firstLine="420"/>
        <w:jc w:val="left"/>
        <w:textAlignment w:val="baseline"/>
        <w:rPr>
          <w:rFonts w:ascii="宋体" w:eastAsia="宋体" w:hAnsi="宋体" w:cs="宋体" w:hint="eastAsia"/>
          <w:snapToGrid w:val="0"/>
          <w:kern w:val="0"/>
          <w:szCs w:val="21"/>
        </w:rPr>
      </w:pPr>
      <w:r>
        <w:rPr>
          <w:rFonts w:ascii="宋体" w:eastAsia="宋体" w:hAnsi="宋体" w:cs="宋体" w:hint="eastAsia"/>
          <w:snapToGrid w:val="0"/>
          <w:kern w:val="0"/>
          <w:szCs w:val="21"/>
        </w:rPr>
        <w:t>3.返厂维护：支持设备原机返厂检修，并在</w:t>
      </w:r>
      <w:r>
        <w:rPr>
          <w:rFonts w:ascii="宋体" w:eastAsia="宋体" w:hAnsi="宋体" w:hint="eastAsia"/>
        </w:rPr>
        <w:t>第2个自然日</w:t>
      </w:r>
      <w:r>
        <w:rPr>
          <w:rFonts w:ascii="宋体" w:eastAsia="宋体" w:hAnsi="宋体" w:cs="宋体" w:hint="eastAsia"/>
          <w:snapToGrid w:val="0"/>
          <w:kern w:val="0"/>
          <w:szCs w:val="21"/>
        </w:rPr>
        <w:t>提供同款备用设备。</w:t>
      </w:r>
    </w:p>
    <w:p w14:paraId="2B72E56F" w14:textId="77777777" w:rsidR="00D21150" w:rsidRDefault="00000000">
      <w:pPr>
        <w:widowControl/>
        <w:kinsoku w:val="0"/>
        <w:autoSpaceDE w:val="0"/>
        <w:autoSpaceDN w:val="0"/>
        <w:adjustRightInd w:val="0"/>
        <w:snapToGrid w:val="0"/>
        <w:spacing w:line="360" w:lineRule="auto"/>
        <w:ind w:firstLineChars="200" w:firstLine="420"/>
        <w:jc w:val="left"/>
        <w:textAlignment w:val="baseline"/>
        <w:rPr>
          <w:rFonts w:ascii="宋体" w:eastAsia="宋体" w:hAnsi="宋体" w:cs="宋体" w:hint="eastAsia"/>
          <w:snapToGrid w:val="0"/>
          <w:kern w:val="0"/>
          <w:szCs w:val="21"/>
        </w:rPr>
      </w:pPr>
      <w:r>
        <w:rPr>
          <w:rFonts w:ascii="宋体" w:eastAsia="宋体" w:hAnsi="宋体" w:cs="宋体" w:hint="eastAsia"/>
          <w:snapToGrid w:val="0"/>
          <w:kern w:val="0"/>
          <w:szCs w:val="21"/>
        </w:rPr>
        <w:t>4.应急措施：应具备充足的应急技术实力和完整预案，能为采购人提供及时的故障处理排除服务。</w:t>
      </w:r>
      <w:bookmarkEnd w:id="1"/>
    </w:p>
    <w:p w14:paraId="71D88C58" w14:textId="77777777" w:rsidR="00D21150" w:rsidRDefault="00000000">
      <w:pPr>
        <w:pStyle w:val="af0"/>
        <w:spacing w:before="0" w:after="0"/>
        <w:rPr>
          <w:rFonts w:ascii="宋体" w:hAnsi="宋体" w:hint="eastAsia"/>
          <w:lang w:val="zh-CN"/>
        </w:rPr>
      </w:pPr>
      <w:r>
        <w:rPr>
          <w:rFonts w:ascii="宋体" w:hAnsi="宋体" w:hint="eastAsia"/>
          <w:lang w:val="zh-CN"/>
        </w:rPr>
        <w:br w:type="page"/>
      </w:r>
    </w:p>
    <w:p w14:paraId="1B8CEE94" w14:textId="77777777" w:rsidR="00D21150" w:rsidRDefault="00000000">
      <w:pPr>
        <w:pStyle w:val="af0"/>
        <w:spacing w:before="0" w:after="0"/>
        <w:rPr>
          <w:rFonts w:ascii="宋体" w:hAnsi="宋体" w:hint="eastAsia"/>
          <w:lang w:val="zh-CN"/>
        </w:rPr>
      </w:pPr>
      <w:r>
        <w:rPr>
          <w:rFonts w:ascii="宋体" w:hAnsi="宋体" w:hint="eastAsia"/>
          <w:lang w:val="zh-CN"/>
        </w:rPr>
        <w:lastRenderedPageBreak/>
        <w:t>第三章 报价附件</w:t>
      </w:r>
    </w:p>
    <w:p w14:paraId="08A958BE" w14:textId="77777777" w:rsidR="00D21150" w:rsidRDefault="00000000">
      <w:pPr>
        <w:pStyle w:val="2"/>
        <w:spacing w:before="0" w:after="0"/>
        <w:jc w:val="center"/>
        <w:rPr>
          <w:rFonts w:ascii="宋体" w:eastAsia="宋体" w:hAnsi="宋体" w:hint="eastAsia"/>
          <w:sz w:val="36"/>
          <w:szCs w:val="36"/>
          <w:lang w:val="zh-CN"/>
        </w:rPr>
      </w:pPr>
      <w:r>
        <w:rPr>
          <w:rFonts w:ascii="宋体" w:eastAsia="宋体" w:hAnsi="宋体" w:hint="eastAsia"/>
          <w:lang w:val="zh-CN"/>
        </w:rPr>
        <w:t>报 价 表</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66"/>
        <w:gridCol w:w="1539"/>
        <w:gridCol w:w="2552"/>
        <w:gridCol w:w="850"/>
        <w:gridCol w:w="992"/>
        <w:gridCol w:w="1276"/>
        <w:gridCol w:w="1106"/>
        <w:gridCol w:w="1025"/>
      </w:tblGrid>
      <w:tr w:rsidR="00D21150" w14:paraId="2C3A0138" w14:textId="77777777">
        <w:trPr>
          <w:trHeight w:val="454"/>
          <w:jc w:val="center"/>
        </w:trPr>
        <w:tc>
          <w:tcPr>
            <w:tcW w:w="866" w:type="dxa"/>
            <w:tcBorders>
              <w:left w:val="single" w:sz="4" w:space="0" w:color="auto"/>
              <w:right w:val="single" w:sz="4" w:space="0" w:color="auto"/>
            </w:tcBorders>
            <w:vAlign w:val="center"/>
          </w:tcPr>
          <w:p w14:paraId="63BE349B" w14:textId="77777777" w:rsidR="00D21150" w:rsidRDefault="00000000">
            <w:pPr>
              <w:jc w:val="center"/>
              <w:rPr>
                <w:rFonts w:ascii="宋体" w:eastAsia="宋体" w:hAnsi="宋体" w:cs="宋体" w:hint="eastAsia"/>
                <w:b/>
                <w:bCs/>
                <w:snapToGrid w:val="0"/>
                <w:szCs w:val="21"/>
              </w:rPr>
            </w:pPr>
            <w:r>
              <w:rPr>
                <w:rFonts w:ascii="宋体" w:eastAsia="宋体" w:hAnsi="宋体" w:cs="宋体" w:hint="eastAsia"/>
                <w:b/>
                <w:bCs/>
                <w:szCs w:val="21"/>
              </w:rPr>
              <w:t>序号</w:t>
            </w:r>
          </w:p>
        </w:tc>
        <w:tc>
          <w:tcPr>
            <w:tcW w:w="1539" w:type="dxa"/>
            <w:tcBorders>
              <w:left w:val="single" w:sz="4" w:space="0" w:color="auto"/>
            </w:tcBorders>
            <w:vAlign w:val="center"/>
          </w:tcPr>
          <w:p w14:paraId="12F5185F" w14:textId="77777777" w:rsidR="00D21150" w:rsidRDefault="00000000">
            <w:pPr>
              <w:jc w:val="center"/>
              <w:rPr>
                <w:rFonts w:ascii="宋体" w:eastAsia="宋体" w:hAnsi="宋体" w:cs="宋体" w:hint="eastAsia"/>
                <w:b/>
                <w:bCs/>
                <w:szCs w:val="21"/>
              </w:rPr>
            </w:pPr>
            <w:r>
              <w:rPr>
                <w:rFonts w:ascii="宋体" w:eastAsia="宋体" w:hAnsi="宋体" w:cs="宋体" w:hint="eastAsia"/>
                <w:b/>
                <w:bCs/>
                <w:szCs w:val="21"/>
              </w:rPr>
              <w:t>产品名称</w:t>
            </w:r>
          </w:p>
        </w:tc>
        <w:tc>
          <w:tcPr>
            <w:tcW w:w="2552" w:type="dxa"/>
            <w:vAlign w:val="center"/>
          </w:tcPr>
          <w:p w14:paraId="5FB4A3DD" w14:textId="77777777" w:rsidR="00D21150" w:rsidRDefault="00000000">
            <w:pPr>
              <w:jc w:val="center"/>
              <w:rPr>
                <w:rFonts w:ascii="宋体" w:eastAsia="宋体" w:hAnsi="宋体" w:cs="宋体" w:hint="eastAsia"/>
                <w:b/>
                <w:bCs/>
                <w:snapToGrid w:val="0"/>
                <w:szCs w:val="21"/>
              </w:rPr>
            </w:pPr>
            <w:r>
              <w:rPr>
                <w:rFonts w:ascii="宋体" w:eastAsia="宋体" w:hAnsi="宋体" w:cs="宋体" w:hint="eastAsia"/>
                <w:b/>
                <w:bCs/>
                <w:szCs w:val="21"/>
              </w:rPr>
              <w:t>配置名称</w:t>
            </w:r>
          </w:p>
        </w:tc>
        <w:tc>
          <w:tcPr>
            <w:tcW w:w="850" w:type="dxa"/>
            <w:vAlign w:val="center"/>
          </w:tcPr>
          <w:p w14:paraId="2FFF4DB2" w14:textId="77777777" w:rsidR="00D21150" w:rsidRDefault="00000000">
            <w:pPr>
              <w:jc w:val="center"/>
              <w:rPr>
                <w:rFonts w:ascii="宋体" w:eastAsia="宋体" w:hAnsi="宋体" w:cs="宋体" w:hint="eastAsia"/>
                <w:b/>
                <w:bCs/>
                <w:snapToGrid w:val="0"/>
                <w:szCs w:val="21"/>
              </w:rPr>
            </w:pPr>
            <w:r>
              <w:rPr>
                <w:rFonts w:ascii="宋体" w:eastAsia="宋体" w:hAnsi="宋体" w:cs="宋体" w:hint="eastAsia"/>
                <w:b/>
                <w:bCs/>
                <w:snapToGrid w:val="0"/>
                <w:szCs w:val="21"/>
              </w:rPr>
              <w:t>单位</w:t>
            </w:r>
          </w:p>
        </w:tc>
        <w:tc>
          <w:tcPr>
            <w:tcW w:w="992" w:type="dxa"/>
            <w:vAlign w:val="center"/>
          </w:tcPr>
          <w:p w14:paraId="70547B87" w14:textId="77777777" w:rsidR="00D21150" w:rsidRDefault="00000000">
            <w:pPr>
              <w:jc w:val="center"/>
              <w:rPr>
                <w:rFonts w:ascii="宋体" w:eastAsia="宋体" w:hAnsi="宋体" w:cs="宋体" w:hint="eastAsia"/>
                <w:b/>
                <w:bCs/>
                <w:szCs w:val="21"/>
              </w:rPr>
            </w:pPr>
            <w:r>
              <w:rPr>
                <w:rFonts w:ascii="宋体" w:eastAsia="宋体" w:hAnsi="宋体" w:cs="宋体" w:hint="eastAsia"/>
                <w:b/>
                <w:bCs/>
                <w:szCs w:val="21"/>
              </w:rPr>
              <w:t>数量</w:t>
            </w:r>
          </w:p>
        </w:tc>
        <w:tc>
          <w:tcPr>
            <w:tcW w:w="1276" w:type="dxa"/>
            <w:vAlign w:val="center"/>
          </w:tcPr>
          <w:p w14:paraId="7413F063" w14:textId="77777777" w:rsidR="00D21150" w:rsidRDefault="00000000">
            <w:pPr>
              <w:jc w:val="center"/>
              <w:rPr>
                <w:rFonts w:ascii="宋体" w:eastAsia="宋体" w:hAnsi="宋体" w:cs="宋体" w:hint="eastAsia"/>
                <w:b/>
                <w:bCs/>
                <w:szCs w:val="21"/>
              </w:rPr>
            </w:pPr>
            <w:r>
              <w:rPr>
                <w:rFonts w:ascii="宋体" w:eastAsia="宋体" w:hAnsi="宋体" w:cs="宋体" w:hint="eastAsia"/>
                <w:b/>
                <w:bCs/>
                <w:szCs w:val="21"/>
              </w:rPr>
              <w:t>最高限价（元）</w:t>
            </w:r>
          </w:p>
        </w:tc>
        <w:tc>
          <w:tcPr>
            <w:tcW w:w="1106" w:type="dxa"/>
            <w:vAlign w:val="center"/>
          </w:tcPr>
          <w:p w14:paraId="3BF9FA08" w14:textId="77777777" w:rsidR="00D21150" w:rsidRDefault="00000000">
            <w:pPr>
              <w:jc w:val="center"/>
              <w:rPr>
                <w:rFonts w:ascii="宋体" w:eastAsia="宋体" w:hAnsi="宋体" w:cs="宋体" w:hint="eastAsia"/>
                <w:b/>
                <w:bCs/>
                <w:szCs w:val="21"/>
              </w:rPr>
            </w:pPr>
            <w:r>
              <w:rPr>
                <w:rFonts w:ascii="宋体" w:eastAsia="宋体" w:hAnsi="宋体" w:cs="宋体" w:hint="eastAsia"/>
                <w:b/>
                <w:bCs/>
                <w:szCs w:val="21"/>
              </w:rPr>
              <w:t>报价金额（元）</w:t>
            </w:r>
          </w:p>
        </w:tc>
        <w:tc>
          <w:tcPr>
            <w:tcW w:w="1025" w:type="dxa"/>
            <w:vAlign w:val="center"/>
          </w:tcPr>
          <w:p w14:paraId="7FF9C651" w14:textId="77777777" w:rsidR="00D21150" w:rsidRDefault="00000000">
            <w:pPr>
              <w:jc w:val="center"/>
              <w:rPr>
                <w:rFonts w:ascii="宋体" w:eastAsia="宋体" w:hAnsi="宋体" w:cs="宋体" w:hint="eastAsia"/>
                <w:b/>
                <w:bCs/>
                <w:szCs w:val="21"/>
              </w:rPr>
            </w:pPr>
            <w:r>
              <w:rPr>
                <w:rFonts w:ascii="宋体" w:eastAsia="宋体" w:hAnsi="宋体" w:cs="宋体" w:hint="eastAsia"/>
                <w:b/>
                <w:bCs/>
                <w:szCs w:val="21"/>
              </w:rPr>
              <w:t>备注</w:t>
            </w:r>
          </w:p>
        </w:tc>
      </w:tr>
      <w:tr w:rsidR="00D21150" w14:paraId="67939C2C" w14:textId="77777777">
        <w:trPr>
          <w:trHeight w:val="454"/>
          <w:jc w:val="center"/>
        </w:trPr>
        <w:tc>
          <w:tcPr>
            <w:tcW w:w="866" w:type="dxa"/>
            <w:tcBorders>
              <w:right w:val="single" w:sz="4" w:space="0" w:color="auto"/>
            </w:tcBorders>
            <w:vAlign w:val="center"/>
          </w:tcPr>
          <w:p w14:paraId="484D9B7B"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1</w:t>
            </w:r>
          </w:p>
        </w:tc>
        <w:tc>
          <w:tcPr>
            <w:tcW w:w="1539" w:type="dxa"/>
            <w:vMerge w:val="restart"/>
            <w:tcBorders>
              <w:left w:val="single" w:sz="4" w:space="0" w:color="auto"/>
              <w:right w:val="single" w:sz="4" w:space="0" w:color="auto"/>
            </w:tcBorders>
            <w:vAlign w:val="center"/>
          </w:tcPr>
          <w:p w14:paraId="6452AB3A"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生命探测仪</w:t>
            </w:r>
          </w:p>
        </w:tc>
        <w:tc>
          <w:tcPr>
            <w:tcW w:w="2552" w:type="dxa"/>
            <w:tcBorders>
              <w:left w:val="single" w:sz="4" w:space="0" w:color="auto"/>
            </w:tcBorders>
            <w:vAlign w:val="center"/>
          </w:tcPr>
          <w:p w14:paraId="527FBF57" w14:textId="77777777" w:rsidR="00D21150" w:rsidRDefault="00000000">
            <w:pPr>
              <w:jc w:val="center"/>
              <w:rPr>
                <w:rFonts w:ascii="宋体" w:eastAsia="宋体" w:hAnsi="宋体" w:cs="宋体" w:hint="eastAsia"/>
                <w:bCs/>
                <w:szCs w:val="21"/>
              </w:rPr>
            </w:pPr>
            <w:r>
              <w:rPr>
                <w:rFonts w:ascii="宋体" w:eastAsia="宋体" w:hAnsi="宋体" w:cs="宋体" w:hint="eastAsia"/>
                <w:bCs/>
                <w:szCs w:val="21"/>
              </w:rPr>
              <w:t>工业控制设备</w:t>
            </w:r>
          </w:p>
        </w:tc>
        <w:tc>
          <w:tcPr>
            <w:tcW w:w="850" w:type="dxa"/>
            <w:vAlign w:val="center"/>
          </w:tcPr>
          <w:p w14:paraId="09DC3C55"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套</w:t>
            </w:r>
          </w:p>
        </w:tc>
        <w:tc>
          <w:tcPr>
            <w:tcW w:w="992" w:type="dxa"/>
            <w:vAlign w:val="center"/>
          </w:tcPr>
          <w:p w14:paraId="6103468B"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1</w:t>
            </w:r>
          </w:p>
        </w:tc>
        <w:tc>
          <w:tcPr>
            <w:tcW w:w="1276" w:type="dxa"/>
            <w:vMerge w:val="restart"/>
            <w:vAlign w:val="center"/>
          </w:tcPr>
          <w:p w14:paraId="55B62F24"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517950.00</w:t>
            </w:r>
          </w:p>
        </w:tc>
        <w:tc>
          <w:tcPr>
            <w:tcW w:w="1106" w:type="dxa"/>
            <w:vMerge w:val="restart"/>
            <w:vAlign w:val="center"/>
          </w:tcPr>
          <w:p w14:paraId="493B6074" w14:textId="77777777" w:rsidR="00D21150" w:rsidRDefault="00D21150">
            <w:pPr>
              <w:jc w:val="center"/>
              <w:rPr>
                <w:rFonts w:ascii="宋体" w:eastAsia="宋体" w:hAnsi="宋体" w:cs="宋体" w:hint="eastAsia"/>
                <w:szCs w:val="21"/>
              </w:rPr>
            </w:pPr>
          </w:p>
        </w:tc>
        <w:tc>
          <w:tcPr>
            <w:tcW w:w="1025" w:type="dxa"/>
            <w:vMerge w:val="restart"/>
            <w:vAlign w:val="center"/>
          </w:tcPr>
          <w:p w14:paraId="05F01CF5" w14:textId="77777777" w:rsidR="00D21150" w:rsidRDefault="00D21150">
            <w:pPr>
              <w:jc w:val="center"/>
              <w:rPr>
                <w:rFonts w:ascii="宋体" w:eastAsia="宋体" w:hAnsi="宋体" w:cs="宋体" w:hint="eastAsia"/>
                <w:szCs w:val="21"/>
              </w:rPr>
            </w:pPr>
          </w:p>
        </w:tc>
      </w:tr>
      <w:tr w:rsidR="00D21150" w14:paraId="44F5421B" w14:textId="77777777">
        <w:trPr>
          <w:trHeight w:val="454"/>
          <w:jc w:val="center"/>
        </w:trPr>
        <w:tc>
          <w:tcPr>
            <w:tcW w:w="866" w:type="dxa"/>
            <w:tcBorders>
              <w:right w:val="single" w:sz="4" w:space="0" w:color="auto"/>
            </w:tcBorders>
            <w:vAlign w:val="center"/>
          </w:tcPr>
          <w:p w14:paraId="24DB3487"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2</w:t>
            </w:r>
          </w:p>
        </w:tc>
        <w:tc>
          <w:tcPr>
            <w:tcW w:w="1539" w:type="dxa"/>
            <w:vMerge/>
            <w:tcBorders>
              <w:left w:val="single" w:sz="4" w:space="0" w:color="auto"/>
              <w:right w:val="single" w:sz="4" w:space="0" w:color="auto"/>
            </w:tcBorders>
            <w:vAlign w:val="center"/>
          </w:tcPr>
          <w:p w14:paraId="087AF224" w14:textId="77777777" w:rsidR="00D21150" w:rsidRDefault="00D21150">
            <w:pPr>
              <w:jc w:val="center"/>
              <w:rPr>
                <w:rFonts w:ascii="宋体" w:eastAsia="宋体" w:hAnsi="宋体" w:cs="宋体" w:hint="eastAsia"/>
                <w:szCs w:val="21"/>
              </w:rPr>
            </w:pPr>
          </w:p>
        </w:tc>
        <w:tc>
          <w:tcPr>
            <w:tcW w:w="2552" w:type="dxa"/>
            <w:vAlign w:val="center"/>
          </w:tcPr>
          <w:p w14:paraId="6FA81369" w14:textId="77777777" w:rsidR="00D21150" w:rsidRDefault="00000000">
            <w:pPr>
              <w:jc w:val="center"/>
              <w:rPr>
                <w:rFonts w:ascii="宋体" w:eastAsia="宋体" w:hAnsi="宋体" w:cs="宋体" w:hint="eastAsia"/>
                <w:bCs/>
                <w:szCs w:val="21"/>
              </w:rPr>
            </w:pPr>
            <w:r>
              <w:rPr>
                <w:rFonts w:ascii="宋体" w:eastAsia="宋体" w:hAnsi="宋体" w:cs="宋体" w:hint="eastAsia"/>
                <w:bCs/>
                <w:szCs w:val="21"/>
              </w:rPr>
              <w:t>无线车辆感应终端</w:t>
            </w:r>
          </w:p>
        </w:tc>
        <w:tc>
          <w:tcPr>
            <w:tcW w:w="850" w:type="dxa"/>
            <w:vAlign w:val="center"/>
          </w:tcPr>
          <w:p w14:paraId="1DFD9629"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套</w:t>
            </w:r>
          </w:p>
        </w:tc>
        <w:tc>
          <w:tcPr>
            <w:tcW w:w="992" w:type="dxa"/>
            <w:vAlign w:val="center"/>
          </w:tcPr>
          <w:p w14:paraId="247675D8"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6</w:t>
            </w:r>
          </w:p>
        </w:tc>
        <w:tc>
          <w:tcPr>
            <w:tcW w:w="1276" w:type="dxa"/>
            <w:vMerge/>
            <w:vAlign w:val="center"/>
          </w:tcPr>
          <w:p w14:paraId="6F9395DD" w14:textId="77777777" w:rsidR="00D21150" w:rsidRDefault="00D21150">
            <w:pPr>
              <w:jc w:val="center"/>
              <w:rPr>
                <w:rFonts w:ascii="宋体" w:eastAsia="宋体" w:hAnsi="宋体" w:cs="宋体" w:hint="eastAsia"/>
                <w:szCs w:val="21"/>
              </w:rPr>
            </w:pPr>
          </w:p>
        </w:tc>
        <w:tc>
          <w:tcPr>
            <w:tcW w:w="1106" w:type="dxa"/>
            <w:vMerge/>
            <w:vAlign w:val="center"/>
          </w:tcPr>
          <w:p w14:paraId="0BE93A8C" w14:textId="77777777" w:rsidR="00D21150" w:rsidRDefault="00D21150">
            <w:pPr>
              <w:jc w:val="center"/>
              <w:rPr>
                <w:rFonts w:ascii="宋体" w:eastAsia="宋体" w:hAnsi="宋体" w:cs="宋体" w:hint="eastAsia"/>
                <w:szCs w:val="21"/>
              </w:rPr>
            </w:pPr>
          </w:p>
        </w:tc>
        <w:tc>
          <w:tcPr>
            <w:tcW w:w="1025" w:type="dxa"/>
            <w:vMerge/>
            <w:vAlign w:val="center"/>
          </w:tcPr>
          <w:p w14:paraId="0D77B8B2" w14:textId="77777777" w:rsidR="00D21150" w:rsidRDefault="00D21150">
            <w:pPr>
              <w:jc w:val="center"/>
              <w:rPr>
                <w:rFonts w:ascii="宋体" w:eastAsia="宋体" w:hAnsi="宋体" w:cs="宋体" w:hint="eastAsia"/>
                <w:szCs w:val="21"/>
              </w:rPr>
            </w:pPr>
          </w:p>
        </w:tc>
      </w:tr>
      <w:tr w:rsidR="00D21150" w14:paraId="203F696E" w14:textId="77777777">
        <w:trPr>
          <w:trHeight w:val="454"/>
          <w:jc w:val="center"/>
        </w:trPr>
        <w:tc>
          <w:tcPr>
            <w:tcW w:w="866" w:type="dxa"/>
            <w:tcBorders>
              <w:right w:val="single" w:sz="4" w:space="0" w:color="auto"/>
            </w:tcBorders>
            <w:shd w:val="clear" w:color="auto" w:fill="auto"/>
            <w:vAlign w:val="center"/>
          </w:tcPr>
          <w:p w14:paraId="0FF5DD8E"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3</w:t>
            </w:r>
          </w:p>
        </w:tc>
        <w:tc>
          <w:tcPr>
            <w:tcW w:w="1539" w:type="dxa"/>
            <w:vMerge/>
            <w:tcBorders>
              <w:left w:val="single" w:sz="4" w:space="0" w:color="auto"/>
              <w:right w:val="single" w:sz="4" w:space="0" w:color="auto"/>
            </w:tcBorders>
            <w:vAlign w:val="center"/>
          </w:tcPr>
          <w:p w14:paraId="66413898" w14:textId="77777777" w:rsidR="00D21150" w:rsidRDefault="00D21150">
            <w:pPr>
              <w:jc w:val="center"/>
              <w:rPr>
                <w:rFonts w:ascii="宋体" w:eastAsia="宋体" w:hAnsi="宋体" w:cs="宋体" w:hint="eastAsia"/>
                <w:szCs w:val="21"/>
              </w:rPr>
            </w:pPr>
          </w:p>
        </w:tc>
        <w:tc>
          <w:tcPr>
            <w:tcW w:w="2552" w:type="dxa"/>
            <w:shd w:val="clear" w:color="auto" w:fill="auto"/>
            <w:vAlign w:val="center"/>
          </w:tcPr>
          <w:p w14:paraId="6F251F45"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有线车辆感应终端</w:t>
            </w:r>
          </w:p>
        </w:tc>
        <w:tc>
          <w:tcPr>
            <w:tcW w:w="850" w:type="dxa"/>
            <w:shd w:val="clear" w:color="auto" w:fill="auto"/>
            <w:vAlign w:val="center"/>
          </w:tcPr>
          <w:p w14:paraId="7E2D8429"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套</w:t>
            </w:r>
          </w:p>
        </w:tc>
        <w:tc>
          <w:tcPr>
            <w:tcW w:w="992" w:type="dxa"/>
            <w:shd w:val="clear" w:color="auto" w:fill="auto"/>
            <w:vAlign w:val="center"/>
          </w:tcPr>
          <w:p w14:paraId="333420E4"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2</w:t>
            </w:r>
          </w:p>
        </w:tc>
        <w:tc>
          <w:tcPr>
            <w:tcW w:w="1276" w:type="dxa"/>
            <w:vMerge/>
            <w:shd w:val="clear" w:color="auto" w:fill="auto"/>
            <w:vAlign w:val="center"/>
          </w:tcPr>
          <w:p w14:paraId="71DE9860" w14:textId="77777777" w:rsidR="00D21150" w:rsidRDefault="00D21150">
            <w:pPr>
              <w:jc w:val="center"/>
              <w:rPr>
                <w:rFonts w:ascii="宋体" w:eastAsia="宋体" w:hAnsi="宋体" w:cs="宋体" w:hint="eastAsia"/>
                <w:szCs w:val="21"/>
              </w:rPr>
            </w:pPr>
          </w:p>
        </w:tc>
        <w:tc>
          <w:tcPr>
            <w:tcW w:w="1106" w:type="dxa"/>
            <w:vMerge/>
            <w:vAlign w:val="center"/>
          </w:tcPr>
          <w:p w14:paraId="03889B02" w14:textId="77777777" w:rsidR="00D21150" w:rsidRDefault="00D21150">
            <w:pPr>
              <w:jc w:val="center"/>
              <w:rPr>
                <w:rFonts w:ascii="宋体" w:eastAsia="宋体" w:hAnsi="宋体" w:cs="宋体" w:hint="eastAsia"/>
                <w:szCs w:val="21"/>
              </w:rPr>
            </w:pPr>
          </w:p>
        </w:tc>
        <w:tc>
          <w:tcPr>
            <w:tcW w:w="1025" w:type="dxa"/>
            <w:vMerge/>
            <w:vAlign w:val="center"/>
          </w:tcPr>
          <w:p w14:paraId="2AAF4038" w14:textId="77777777" w:rsidR="00D21150" w:rsidRDefault="00D21150">
            <w:pPr>
              <w:jc w:val="center"/>
              <w:rPr>
                <w:rFonts w:ascii="宋体" w:eastAsia="宋体" w:hAnsi="宋体" w:cs="宋体" w:hint="eastAsia"/>
                <w:szCs w:val="21"/>
              </w:rPr>
            </w:pPr>
          </w:p>
        </w:tc>
      </w:tr>
      <w:tr w:rsidR="00D21150" w14:paraId="597B9A16" w14:textId="77777777">
        <w:trPr>
          <w:trHeight w:val="454"/>
          <w:jc w:val="center"/>
        </w:trPr>
        <w:tc>
          <w:tcPr>
            <w:tcW w:w="866" w:type="dxa"/>
            <w:tcBorders>
              <w:right w:val="single" w:sz="4" w:space="0" w:color="auto"/>
            </w:tcBorders>
            <w:shd w:val="clear" w:color="auto" w:fill="auto"/>
            <w:vAlign w:val="center"/>
          </w:tcPr>
          <w:p w14:paraId="3BBC6692"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4</w:t>
            </w:r>
          </w:p>
        </w:tc>
        <w:tc>
          <w:tcPr>
            <w:tcW w:w="1539" w:type="dxa"/>
            <w:vMerge/>
            <w:tcBorders>
              <w:left w:val="single" w:sz="4" w:space="0" w:color="auto"/>
              <w:right w:val="single" w:sz="4" w:space="0" w:color="auto"/>
            </w:tcBorders>
            <w:vAlign w:val="center"/>
          </w:tcPr>
          <w:p w14:paraId="45B7BF10" w14:textId="77777777" w:rsidR="00D21150" w:rsidRDefault="00D21150">
            <w:pPr>
              <w:jc w:val="center"/>
              <w:rPr>
                <w:rFonts w:ascii="宋体" w:eastAsia="宋体" w:hAnsi="宋体" w:cs="宋体" w:hint="eastAsia"/>
                <w:szCs w:val="21"/>
              </w:rPr>
            </w:pPr>
          </w:p>
        </w:tc>
        <w:tc>
          <w:tcPr>
            <w:tcW w:w="2552" w:type="dxa"/>
            <w:vAlign w:val="center"/>
          </w:tcPr>
          <w:p w14:paraId="3529A25A" w14:textId="77777777" w:rsidR="00D21150" w:rsidRDefault="00000000">
            <w:pPr>
              <w:jc w:val="center"/>
              <w:rPr>
                <w:rFonts w:ascii="宋体" w:eastAsia="宋体" w:hAnsi="宋体" w:cs="宋体" w:hint="eastAsia"/>
                <w:bCs/>
                <w:szCs w:val="21"/>
              </w:rPr>
            </w:pPr>
            <w:r>
              <w:rPr>
                <w:rFonts w:ascii="宋体" w:eastAsia="宋体" w:hAnsi="宋体" w:cs="宋体" w:hint="eastAsia"/>
                <w:bCs/>
                <w:szCs w:val="21"/>
              </w:rPr>
              <w:t>无线地面环境感应终端</w:t>
            </w:r>
          </w:p>
        </w:tc>
        <w:tc>
          <w:tcPr>
            <w:tcW w:w="850" w:type="dxa"/>
            <w:vAlign w:val="center"/>
          </w:tcPr>
          <w:p w14:paraId="194632DC"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套</w:t>
            </w:r>
          </w:p>
        </w:tc>
        <w:tc>
          <w:tcPr>
            <w:tcW w:w="992" w:type="dxa"/>
            <w:vAlign w:val="center"/>
          </w:tcPr>
          <w:p w14:paraId="3519E56F"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1</w:t>
            </w:r>
          </w:p>
        </w:tc>
        <w:tc>
          <w:tcPr>
            <w:tcW w:w="1276" w:type="dxa"/>
            <w:vMerge/>
            <w:vAlign w:val="center"/>
          </w:tcPr>
          <w:p w14:paraId="3D83A00D" w14:textId="77777777" w:rsidR="00D21150" w:rsidRDefault="00D21150">
            <w:pPr>
              <w:jc w:val="center"/>
              <w:rPr>
                <w:rFonts w:ascii="宋体" w:eastAsia="宋体" w:hAnsi="宋体" w:cs="宋体" w:hint="eastAsia"/>
                <w:szCs w:val="21"/>
              </w:rPr>
            </w:pPr>
          </w:p>
        </w:tc>
        <w:tc>
          <w:tcPr>
            <w:tcW w:w="1106" w:type="dxa"/>
            <w:vMerge/>
            <w:vAlign w:val="center"/>
          </w:tcPr>
          <w:p w14:paraId="7D9FEC8F" w14:textId="77777777" w:rsidR="00D21150" w:rsidRDefault="00D21150">
            <w:pPr>
              <w:jc w:val="center"/>
              <w:rPr>
                <w:rFonts w:ascii="宋体" w:eastAsia="宋体" w:hAnsi="宋体" w:cs="宋体" w:hint="eastAsia"/>
                <w:szCs w:val="21"/>
              </w:rPr>
            </w:pPr>
          </w:p>
        </w:tc>
        <w:tc>
          <w:tcPr>
            <w:tcW w:w="1025" w:type="dxa"/>
            <w:vMerge/>
            <w:vAlign w:val="center"/>
          </w:tcPr>
          <w:p w14:paraId="7B4321FB" w14:textId="77777777" w:rsidR="00D21150" w:rsidRDefault="00D21150">
            <w:pPr>
              <w:jc w:val="center"/>
              <w:rPr>
                <w:rFonts w:ascii="宋体" w:eastAsia="宋体" w:hAnsi="宋体" w:cs="宋体" w:hint="eastAsia"/>
                <w:szCs w:val="21"/>
              </w:rPr>
            </w:pPr>
          </w:p>
        </w:tc>
      </w:tr>
      <w:tr w:rsidR="00D21150" w14:paraId="46FD61F5" w14:textId="77777777">
        <w:trPr>
          <w:trHeight w:val="454"/>
          <w:jc w:val="center"/>
        </w:trPr>
        <w:tc>
          <w:tcPr>
            <w:tcW w:w="866" w:type="dxa"/>
            <w:tcBorders>
              <w:right w:val="single" w:sz="4" w:space="0" w:color="auto"/>
            </w:tcBorders>
            <w:shd w:val="clear" w:color="auto" w:fill="auto"/>
            <w:vAlign w:val="center"/>
          </w:tcPr>
          <w:p w14:paraId="75D31A3A"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5</w:t>
            </w:r>
          </w:p>
        </w:tc>
        <w:tc>
          <w:tcPr>
            <w:tcW w:w="1539" w:type="dxa"/>
            <w:vMerge/>
            <w:tcBorders>
              <w:left w:val="single" w:sz="4" w:space="0" w:color="auto"/>
              <w:right w:val="single" w:sz="4" w:space="0" w:color="auto"/>
            </w:tcBorders>
            <w:vAlign w:val="center"/>
          </w:tcPr>
          <w:p w14:paraId="3EA213EA" w14:textId="77777777" w:rsidR="00D21150" w:rsidRDefault="00D21150">
            <w:pPr>
              <w:jc w:val="center"/>
              <w:rPr>
                <w:rFonts w:ascii="宋体" w:eastAsia="宋体" w:hAnsi="宋体" w:cs="宋体" w:hint="eastAsia"/>
                <w:szCs w:val="21"/>
              </w:rPr>
            </w:pPr>
          </w:p>
        </w:tc>
        <w:tc>
          <w:tcPr>
            <w:tcW w:w="2552" w:type="dxa"/>
            <w:vAlign w:val="center"/>
          </w:tcPr>
          <w:p w14:paraId="6AE2C0C3" w14:textId="77777777" w:rsidR="00D2115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无线链路传输装置</w:t>
            </w:r>
          </w:p>
        </w:tc>
        <w:tc>
          <w:tcPr>
            <w:tcW w:w="850" w:type="dxa"/>
            <w:vAlign w:val="center"/>
          </w:tcPr>
          <w:p w14:paraId="1809E0FE"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套</w:t>
            </w:r>
          </w:p>
        </w:tc>
        <w:tc>
          <w:tcPr>
            <w:tcW w:w="992" w:type="dxa"/>
            <w:vAlign w:val="center"/>
          </w:tcPr>
          <w:p w14:paraId="4E093655"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1</w:t>
            </w:r>
          </w:p>
        </w:tc>
        <w:tc>
          <w:tcPr>
            <w:tcW w:w="1276" w:type="dxa"/>
            <w:vMerge/>
            <w:vAlign w:val="center"/>
          </w:tcPr>
          <w:p w14:paraId="52762E59" w14:textId="77777777" w:rsidR="00D21150" w:rsidRDefault="00D21150">
            <w:pPr>
              <w:jc w:val="center"/>
              <w:rPr>
                <w:rFonts w:ascii="宋体" w:eastAsia="宋体" w:hAnsi="宋体" w:cs="宋体" w:hint="eastAsia"/>
                <w:szCs w:val="21"/>
              </w:rPr>
            </w:pPr>
          </w:p>
        </w:tc>
        <w:tc>
          <w:tcPr>
            <w:tcW w:w="1106" w:type="dxa"/>
            <w:vMerge/>
            <w:vAlign w:val="center"/>
          </w:tcPr>
          <w:p w14:paraId="1ADCF383" w14:textId="77777777" w:rsidR="00D21150" w:rsidRDefault="00D21150">
            <w:pPr>
              <w:jc w:val="center"/>
              <w:rPr>
                <w:rFonts w:ascii="宋体" w:eastAsia="宋体" w:hAnsi="宋体" w:cs="宋体" w:hint="eastAsia"/>
                <w:szCs w:val="21"/>
              </w:rPr>
            </w:pPr>
          </w:p>
        </w:tc>
        <w:tc>
          <w:tcPr>
            <w:tcW w:w="1025" w:type="dxa"/>
            <w:vMerge/>
            <w:vAlign w:val="center"/>
          </w:tcPr>
          <w:p w14:paraId="2976A0A3" w14:textId="77777777" w:rsidR="00D21150" w:rsidRDefault="00D21150">
            <w:pPr>
              <w:jc w:val="center"/>
              <w:rPr>
                <w:rFonts w:ascii="宋体" w:eastAsia="宋体" w:hAnsi="宋体" w:cs="宋体" w:hint="eastAsia"/>
                <w:szCs w:val="21"/>
              </w:rPr>
            </w:pPr>
          </w:p>
        </w:tc>
      </w:tr>
      <w:tr w:rsidR="00D21150" w14:paraId="239EA372" w14:textId="77777777">
        <w:trPr>
          <w:trHeight w:val="454"/>
          <w:jc w:val="center"/>
        </w:trPr>
        <w:tc>
          <w:tcPr>
            <w:tcW w:w="866" w:type="dxa"/>
            <w:tcBorders>
              <w:right w:val="single" w:sz="4" w:space="0" w:color="auto"/>
            </w:tcBorders>
            <w:shd w:val="clear" w:color="auto" w:fill="auto"/>
            <w:vAlign w:val="center"/>
          </w:tcPr>
          <w:p w14:paraId="01A3DE8E"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6</w:t>
            </w:r>
          </w:p>
        </w:tc>
        <w:tc>
          <w:tcPr>
            <w:tcW w:w="1539" w:type="dxa"/>
            <w:vMerge/>
            <w:tcBorders>
              <w:left w:val="single" w:sz="4" w:space="0" w:color="auto"/>
              <w:right w:val="single" w:sz="4" w:space="0" w:color="auto"/>
            </w:tcBorders>
            <w:vAlign w:val="center"/>
          </w:tcPr>
          <w:p w14:paraId="069DAC4E" w14:textId="77777777" w:rsidR="00D21150" w:rsidRDefault="00D21150">
            <w:pPr>
              <w:jc w:val="center"/>
              <w:rPr>
                <w:rFonts w:ascii="宋体" w:eastAsia="宋体" w:hAnsi="宋体" w:cs="宋体" w:hint="eastAsia"/>
                <w:szCs w:val="21"/>
              </w:rPr>
            </w:pPr>
          </w:p>
        </w:tc>
        <w:tc>
          <w:tcPr>
            <w:tcW w:w="2552" w:type="dxa"/>
            <w:vAlign w:val="center"/>
          </w:tcPr>
          <w:p w14:paraId="69E7E116" w14:textId="77777777" w:rsidR="00D2115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非</w:t>
            </w:r>
            <w:proofErr w:type="gramStart"/>
            <w:r>
              <w:rPr>
                <w:rFonts w:ascii="宋体" w:eastAsia="宋体" w:hAnsi="宋体" w:cs="宋体" w:hint="eastAsia"/>
                <w:kern w:val="0"/>
                <w:szCs w:val="21"/>
                <w:lang w:bidi="ar"/>
              </w:rPr>
              <w:t>触点式磁感</w:t>
            </w:r>
            <w:proofErr w:type="gramEnd"/>
            <w:r>
              <w:rPr>
                <w:rFonts w:ascii="宋体" w:eastAsia="宋体" w:hAnsi="宋体" w:cs="宋体" w:hint="eastAsia"/>
                <w:kern w:val="0"/>
                <w:szCs w:val="21"/>
                <w:lang w:bidi="ar"/>
              </w:rPr>
              <w:t>充电装置</w:t>
            </w:r>
          </w:p>
        </w:tc>
        <w:tc>
          <w:tcPr>
            <w:tcW w:w="850" w:type="dxa"/>
            <w:vAlign w:val="center"/>
          </w:tcPr>
          <w:p w14:paraId="7FB2E987"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套</w:t>
            </w:r>
          </w:p>
        </w:tc>
        <w:tc>
          <w:tcPr>
            <w:tcW w:w="992" w:type="dxa"/>
            <w:vAlign w:val="center"/>
          </w:tcPr>
          <w:p w14:paraId="0DB5ED83"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1</w:t>
            </w:r>
          </w:p>
        </w:tc>
        <w:tc>
          <w:tcPr>
            <w:tcW w:w="1276" w:type="dxa"/>
            <w:vMerge/>
            <w:vAlign w:val="center"/>
          </w:tcPr>
          <w:p w14:paraId="17656BAC" w14:textId="77777777" w:rsidR="00D21150" w:rsidRDefault="00D21150">
            <w:pPr>
              <w:jc w:val="center"/>
              <w:rPr>
                <w:rFonts w:ascii="宋体" w:eastAsia="宋体" w:hAnsi="宋体" w:cs="宋体" w:hint="eastAsia"/>
                <w:szCs w:val="21"/>
              </w:rPr>
            </w:pPr>
          </w:p>
        </w:tc>
        <w:tc>
          <w:tcPr>
            <w:tcW w:w="1106" w:type="dxa"/>
            <w:vMerge/>
            <w:vAlign w:val="center"/>
          </w:tcPr>
          <w:p w14:paraId="28E057FD" w14:textId="77777777" w:rsidR="00D21150" w:rsidRDefault="00D21150">
            <w:pPr>
              <w:jc w:val="center"/>
              <w:rPr>
                <w:rFonts w:ascii="宋体" w:eastAsia="宋体" w:hAnsi="宋体" w:cs="宋体" w:hint="eastAsia"/>
                <w:szCs w:val="21"/>
              </w:rPr>
            </w:pPr>
          </w:p>
        </w:tc>
        <w:tc>
          <w:tcPr>
            <w:tcW w:w="1025" w:type="dxa"/>
            <w:vMerge/>
            <w:vAlign w:val="center"/>
          </w:tcPr>
          <w:p w14:paraId="419C48B8" w14:textId="77777777" w:rsidR="00D21150" w:rsidRDefault="00D21150">
            <w:pPr>
              <w:jc w:val="center"/>
              <w:rPr>
                <w:rFonts w:ascii="宋体" w:eastAsia="宋体" w:hAnsi="宋体" w:cs="宋体" w:hint="eastAsia"/>
                <w:szCs w:val="21"/>
              </w:rPr>
            </w:pPr>
          </w:p>
        </w:tc>
      </w:tr>
      <w:tr w:rsidR="00D21150" w14:paraId="35C24C33" w14:textId="77777777">
        <w:trPr>
          <w:trHeight w:val="454"/>
          <w:jc w:val="center"/>
        </w:trPr>
        <w:tc>
          <w:tcPr>
            <w:tcW w:w="866" w:type="dxa"/>
            <w:tcBorders>
              <w:right w:val="single" w:sz="4" w:space="0" w:color="auto"/>
            </w:tcBorders>
            <w:shd w:val="clear" w:color="auto" w:fill="auto"/>
            <w:vAlign w:val="center"/>
          </w:tcPr>
          <w:p w14:paraId="17F115C6"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7</w:t>
            </w:r>
          </w:p>
        </w:tc>
        <w:tc>
          <w:tcPr>
            <w:tcW w:w="1539" w:type="dxa"/>
            <w:vMerge/>
            <w:tcBorders>
              <w:left w:val="single" w:sz="4" w:space="0" w:color="auto"/>
              <w:right w:val="single" w:sz="4" w:space="0" w:color="auto"/>
            </w:tcBorders>
            <w:vAlign w:val="center"/>
          </w:tcPr>
          <w:p w14:paraId="16DCF9BD" w14:textId="77777777" w:rsidR="00D21150" w:rsidRDefault="00D21150">
            <w:pPr>
              <w:jc w:val="center"/>
              <w:rPr>
                <w:rFonts w:ascii="宋体" w:eastAsia="宋体" w:hAnsi="宋体" w:cs="宋体" w:hint="eastAsia"/>
                <w:szCs w:val="21"/>
              </w:rPr>
            </w:pPr>
          </w:p>
        </w:tc>
        <w:tc>
          <w:tcPr>
            <w:tcW w:w="2552" w:type="dxa"/>
            <w:vAlign w:val="center"/>
          </w:tcPr>
          <w:p w14:paraId="366592F7" w14:textId="77777777" w:rsidR="00D21150" w:rsidRDefault="00000000">
            <w:pPr>
              <w:jc w:val="center"/>
              <w:rPr>
                <w:rFonts w:ascii="宋体" w:eastAsia="宋体" w:hAnsi="宋体" w:cs="宋体" w:hint="eastAsia"/>
                <w:bCs/>
                <w:szCs w:val="21"/>
              </w:rPr>
            </w:pPr>
            <w:r>
              <w:rPr>
                <w:rFonts w:ascii="宋体" w:eastAsia="宋体" w:hAnsi="宋体" w:cs="宋体" w:hint="eastAsia"/>
                <w:bCs/>
                <w:szCs w:val="21"/>
              </w:rPr>
              <w:t>机柜</w:t>
            </w:r>
          </w:p>
        </w:tc>
        <w:tc>
          <w:tcPr>
            <w:tcW w:w="850" w:type="dxa"/>
            <w:vAlign w:val="center"/>
          </w:tcPr>
          <w:p w14:paraId="71C3D642"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台</w:t>
            </w:r>
          </w:p>
        </w:tc>
        <w:tc>
          <w:tcPr>
            <w:tcW w:w="992" w:type="dxa"/>
            <w:vAlign w:val="center"/>
          </w:tcPr>
          <w:p w14:paraId="00FF9B97"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1</w:t>
            </w:r>
          </w:p>
        </w:tc>
        <w:tc>
          <w:tcPr>
            <w:tcW w:w="1276" w:type="dxa"/>
            <w:vMerge/>
            <w:vAlign w:val="center"/>
          </w:tcPr>
          <w:p w14:paraId="69009BD6" w14:textId="77777777" w:rsidR="00D21150" w:rsidRDefault="00D21150">
            <w:pPr>
              <w:jc w:val="center"/>
              <w:rPr>
                <w:rFonts w:ascii="宋体" w:eastAsia="宋体" w:hAnsi="宋体" w:cs="宋体" w:hint="eastAsia"/>
                <w:szCs w:val="21"/>
              </w:rPr>
            </w:pPr>
          </w:p>
        </w:tc>
        <w:tc>
          <w:tcPr>
            <w:tcW w:w="1106" w:type="dxa"/>
            <w:vMerge/>
            <w:vAlign w:val="center"/>
          </w:tcPr>
          <w:p w14:paraId="5767527C" w14:textId="77777777" w:rsidR="00D21150" w:rsidRDefault="00D21150">
            <w:pPr>
              <w:jc w:val="center"/>
              <w:rPr>
                <w:rFonts w:ascii="宋体" w:eastAsia="宋体" w:hAnsi="宋体" w:cs="宋体" w:hint="eastAsia"/>
                <w:szCs w:val="21"/>
              </w:rPr>
            </w:pPr>
          </w:p>
        </w:tc>
        <w:tc>
          <w:tcPr>
            <w:tcW w:w="1025" w:type="dxa"/>
            <w:vMerge/>
            <w:vAlign w:val="center"/>
          </w:tcPr>
          <w:p w14:paraId="31D43A03" w14:textId="77777777" w:rsidR="00D21150" w:rsidRDefault="00D21150">
            <w:pPr>
              <w:jc w:val="center"/>
              <w:rPr>
                <w:rFonts w:ascii="宋体" w:eastAsia="宋体" w:hAnsi="宋体" w:cs="宋体" w:hint="eastAsia"/>
                <w:szCs w:val="21"/>
              </w:rPr>
            </w:pPr>
          </w:p>
        </w:tc>
      </w:tr>
      <w:tr w:rsidR="00D21150" w14:paraId="1ECEBEEE" w14:textId="77777777">
        <w:trPr>
          <w:trHeight w:val="454"/>
          <w:jc w:val="center"/>
        </w:trPr>
        <w:tc>
          <w:tcPr>
            <w:tcW w:w="866" w:type="dxa"/>
            <w:tcBorders>
              <w:right w:val="single" w:sz="4" w:space="0" w:color="auto"/>
            </w:tcBorders>
            <w:shd w:val="clear" w:color="auto" w:fill="auto"/>
            <w:vAlign w:val="center"/>
          </w:tcPr>
          <w:p w14:paraId="79F20276"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8</w:t>
            </w:r>
          </w:p>
        </w:tc>
        <w:tc>
          <w:tcPr>
            <w:tcW w:w="1539" w:type="dxa"/>
            <w:vMerge/>
            <w:tcBorders>
              <w:left w:val="single" w:sz="4" w:space="0" w:color="auto"/>
              <w:right w:val="single" w:sz="4" w:space="0" w:color="auto"/>
            </w:tcBorders>
            <w:vAlign w:val="center"/>
          </w:tcPr>
          <w:p w14:paraId="54556313" w14:textId="77777777" w:rsidR="00D21150" w:rsidRDefault="00D21150">
            <w:pPr>
              <w:jc w:val="center"/>
              <w:rPr>
                <w:rFonts w:ascii="宋体" w:eastAsia="宋体" w:hAnsi="宋体" w:cs="宋体" w:hint="eastAsia"/>
                <w:szCs w:val="21"/>
              </w:rPr>
            </w:pPr>
          </w:p>
        </w:tc>
        <w:tc>
          <w:tcPr>
            <w:tcW w:w="2552" w:type="dxa"/>
            <w:vAlign w:val="center"/>
          </w:tcPr>
          <w:p w14:paraId="6AC6B3A1" w14:textId="77777777" w:rsidR="00D21150" w:rsidRDefault="00000000">
            <w:pPr>
              <w:widowControl/>
              <w:jc w:val="center"/>
              <w:textAlignment w:val="center"/>
              <w:rPr>
                <w:rFonts w:ascii="宋体" w:eastAsia="宋体" w:hAnsi="宋体" w:cs="宋体" w:hint="eastAsia"/>
                <w:bCs/>
                <w:szCs w:val="21"/>
              </w:rPr>
            </w:pPr>
            <w:r>
              <w:rPr>
                <w:rFonts w:ascii="宋体" w:eastAsia="宋体" w:hAnsi="宋体" w:cs="宋体" w:hint="eastAsia"/>
                <w:kern w:val="0"/>
                <w:szCs w:val="21"/>
                <w:lang w:bidi="ar"/>
              </w:rPr>
              <w:t>自动恒温装置</w:t>
            </w:r>
          </w:p>
        </w:tc>
        <w:tc>
          <w:tcPr>
            <w:tcW w:w="850" w:type="dxa"/>
            <w:vAlign w:val="center"/>
          </w:tcPr>
          <w:p w14:paraId="63E61E9F"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套</w:t>
            </w:r>
          </w:p>
        </w:tc>
        <w:tc>
          <w:tcPr>
            <w:tcW w:w="992" w:type="dxa"/>
            <w:vAlign w:val="center"/>
          </w:tcPr>
          <w:p w14:paraId="0E31B2C6"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1</w:t>
            </w:r>
          </w:p>
        </w:tc>
        <w:tc>
          <w:tcPr>
            <w:tcW w:w="1276" w:type="dxa"/>
            <w:vMerge/>
            <w:vAlign w:val="center"/>
          </w:tcPr>
          <w:p w14:paraId="23A416D2" w14:textId="77777777" w:rsidR="00D21150" w:rsidRDefault="00D21150">
            <w:pPr>
              <w:jc w:val="center"/>
              <w:rPr>
                <w:rFonts w:ascii="宋体" w:eastAsia="宋体" w:hAnsi="宋体" w:cs="宋体" w:hint="eastAsia"/>
                <w:szCs w:val="21"/>
              </w:rPr>
            </w:pPr>
          </w:p>
        </w:tc>
        <w:tc>
          <w:tcPr>
            <w:tcW w:w="1106" w:type="dxa"/>
            <w:vMerge/>
            <w:vAlign w:val="center"/>
          </w:tcPr>
          <w:p w14:paraId="690C354D" w14:textId="77777777" w:rsidR="00D21150" w:rsidRDefault="00D21150">
            <w:pPr>
              <w:jc w:val="center"/>
              <w:rPr>
                <w:rFonts w:ascii="宋体" w:eastAsia="宋体" w:hAnsi="宋体" w:cs="宋体" w:hint="eastAsia"/>
                <w:szCs w:val="21"/>
              </w:rPr>
            </w:pPr>
          </w:p>
        </w:tc>
        <w:tc>
          <w:tcPr>
            <w:tcW w:w="1025" w:type="dxa"/>
            <w:vMerge/>
            <w:vAlign w:val="center"/>
          </w:tcPr>
          <w:p w14:paraId="1465C1F6" w14:textId="77777777" w:rsidR="00D21150" w:rsidRDefault="00D21150">
            <w:pPr>
              <w:jc w:val="center"/>
              <w:rPr>
                <w:rFonts w:ascii="宋体" w:eastAsia="宋体" w:hAnsi="宋体" w:cs="宋体" w:hint="eastAsia"/>
                <w:szCs w:val="21"/>
              </w:rPr>
            </w:pPr>
          </w:p>
        </w:tc>
      </w:tr>
      <w:tr w:rsidR="00D21150" w14:paraId="4D6053B1" w14:textId="77777777">
        <w:trPr>
          <w:trHeight w:val="454"/>
          <w:jc w:val="center"/>
        </w:trPr>
        <w:tc>
          <w:tcPr>
            <w:tcW w:w="866" w:type="dxa"/>
            <w:tcBorders>
              <w:right w:val="single" w:sz="4" w:space="0" w:color="auto"/>
            </w:tcBorders>
            <w:vAlign w:val="center"/>
          </w:tcPr>
          <w:p w14:paraId="7C7F6BA7"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9</w:t>
            </w:r>
          </w:p>
        </w:tc>
        <w:tc>
          <w:tcPr>
            <w:tcW w:w="1539" w:type="dxa"/>
            <w:vMerge/>
            <w:tcBorders>
              <w:left w:val="single" w:sz="4" w:space="0" w:color="auto"/>
              <w:right w:val="single" w:sz="4" w:space="0" w:color="auto"/>
            </w:tcBorders>
            <w:vAlign w:val="center"/>
          </w:tcPr>
          <w:p w14:paraId="3F51D28A" w14:textId="77777777" w:rsidR="00D21150" w:rsidRDefault="00D21150">
            <w:pPr>
              <w:jc w:val="center"/>
              <w:rPr>
                <w:rFonts w:ascii="宋体" w:eastAsia="宋体" w:hAnsi="宋体" w:cs="宋体" w:hint="eastAsia"/>
                <w:szCs w:val="21"/>
              </w:rPr>
            </w:pPr>
          </w:p>
        </w:tc>
        <w:tc>
          <w:tcPr>
            <w:tcW w:w="2552" w:type="dxa"/>
            <w:vAlign w:val="center"/>
          </w:tcPr>
          <w:p w14:paraId="4106CF20" w14:textId="77777777" w:rsidR="00D21150" w:rsidRDefault="00000000">
            <w:pPr>
              <w:jc w:val="center"/>
              <w:rPr>
                <w:rFonts w:ascii="宋体" w:eastAsia="宋体" w:hAnsi="宋体" w:cs="宋体" w:hint="eastAsia"/>
                <w:bCs/>
                <w:szCs w:val="21"/>
              </w:rPr>
            </w:pPr>
            <w:r>
              <w:rPr>
                <w:rFonts w:ascii="宋体" w:eastAsia="宋体" w:hAnsi="宋体" w:cs="宋体" w:hint="eastAsia"/>
                <w:bCs/>
                <w:szCs w:val="21"/>
              </w:rPr>
              <w:t>智能应急电源</w:t>
            </w:r>
          </w:p>
        </w:tc>
        <w:tc>
          <w:tcPr>
            <w:tcW w:w="850" w:type="dxa"/>
            <w:vAlign w:val="center"/>
          </w:tcPr>
          <w:p w14:paraId="3D44D40B"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套</w:t>
            </w:r>
          </w:p>
        </w:tc>
        <w:tc>
          <w:tcPr>
            <w:tcW w:w="992" w:type="dxa"/>
            <w:vAlign w:val="center"/>
          </w:tcPr>
          <w:p w14:paraId="14878689"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1</w:t>
            </w:r>
          </w:p>
        </w:tc>
        <w:tc>
          <w:tcPr>
            <w:tcW w:w="1276" w:type="dxa"/>
            <w:vMerge/>
            <w:vAlign w:val="center"/>
          </w:tcPr>
          <w:p w14:paraId="2E40F5C2" w14:textId="77777777" w:rsidR="00D21150" w:rsidRDefault="00D21150">
            <w:pPr>
              <w:jc w:val="center"/>
              <w:rPr>
                <w:rFonts w:ascii="宋体" w:eastAsia="宋体" w:hAnsi="宋体" w:cs="宋体" w:hint="eastAsia"/>
                <w:szCs w:val="21"/>
              </w:rPr>
            </w:pPr>
          </w:p>
        </w:tc>
        <w:tc>
          <w:tcPr>
            <w:tcW w:w="1106" w:type="dxa"/>
            <w:vMerge/>
            <w:vAlign w:val="center"/>
          </w:tcPr>
          <w:p w14:paraId="0D20F1F7" w14:textId="77777777" w:rsidR="00D21150" w:rsidRDefault="00D21150">
            <w:pPr>
              <w:jc w:val="center"/>
              <w:rPr>
                <w:rFonts w:ascii="宋体" w:eastAsia="宋体" w:hAnsi="宋体" w:cs="宋体" w:hint="eastAsia"/>
                <w:szCs w:val="21"/>
              </w:rPr>
            </w:pPr>
          </w:p>
        </w:tc>
        <w:tc>
          <w:tcPr>
            <w:tcW w:w="1025" w:type="dxa"/>
            <w:vMerge/>
            <w:vAlign w:val="center"/>
          </w:tcPr>
          <w:p w14:paraId="43EF4614" w14:textId="77777777" w:rsidR="00D21150" w:rsidRDefault="00D21150">
            <w:pPr>
              <w:jc w:val="center"/>
              <w:rPr>
                <w:rFonts w:ascii="宋体" w:eastAsia="宋体" w:hAnsi="宋体" w:cs="宋体" w:hint="eastAsia"/>
                <w:szCs w:val="21"/>
              </w:rPr>
            </w:pPr>
          </w:p>
        </w:tc>
      </w:tr>
      <w:tr w:rsidR="00D21150" w14:paraId="0E0044BB" w14:textId="77777777">
        <w:trPr>
          <w:trHeight w:val="454"/>
          <w:jc w:val="center"/>
        </w:trPr>
        <w:tc>
          <w:tcPr>
            <w:tcW w:w="866" w:type="dxa"/>
            <w:tcBorders>
              <w:right w:val="single" w:sz="4" w:space="0" w:color="auto"/>
            </w:tcBorders>
            <w:vAlign w:val="center"/>
          </w:tcPr>
          <w:p w14:paraId="037792C2"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10</w:t>
            </w:r>
          </w:p>
        </w:tc>
        <w:tc>
          <w:tcPr>
            <w:tcW w:w="1539" w:type="dxa"/>
            <w:vMerge/>
            <w:tcBorders>
              <w:left w:val="single" w:sz="4" w:space="0" w:color="auto"/>
              <w:bottom w:val="single" w:sz="4" w:space="0" w:color="auto"/>
              <w:right w:val="single" w:sz="4" w:space="0" w:color="auto"/>
            </w:tcBorders>
            <w:vAlign w:val="center"/>
          </w:tcPr>
          <w:p w14:paraId="1D45CDB5" w14:textId="77777777" w:rsidR="00D21150" w:rsidRDefault="00D21150">
            <w:pPr>
              <w:jc w:val="center"/>
              <w:rPr>
                <w:rFonts w:ascii="宋体" w:eastAsia="宋体" w:hAnsi="宋体" w:cs="宋体" w:hint="eastAsia"/>
                <w:szCs w:val="21"/>
              </w:rPr>
            </w:pPr>
          </w:p>
        </w:tc>
        <w:tc>
          <w:tcPr>
            <w:tcW w:w="2552" w:type="dxa"/>
            <w:shd w:val="clear" w:color="auto" w:fill="auto"/>
            <w:vAlign w:val="center"/>
          </w:tcPr>
          <w:p w14:paraId="19F15932"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数字显示大屏</w:t>
            </w:r>
          </w:p>
        </w:tc>
        <w:tc>
          <w:tcPr>
            <w:tcW w:w="850" w:type="dxa"/>
            <w:shd w:val="clear" w:color="auto" w:fill="auto"/>
            <w:vAlign w:val="center"/>
          </w:tcPr>
          <w:p w14:paraId="5AF78EBB"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套</w:t>
            </w:r>
          </w:p>
        </w:tc>
        <w:tc>
          <w:tcPr>
            <w:tcW w:w="992" w:type="dxa"/>
            <w:shd w:val="clear" w:color="auto" w:fill="auto"/>
            <w:vAlign w:val="center"/>
          </w:tcPr>
          <w:p w14:paraId="662B8548"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1</w:t>
            </w:r>
          </w:p>
        </w:tc>
        <w:tc>
          <w:tcPr>
            <w:tcW w:w="1276" w:type="dxa"/>
            <w:vMerge/>
            <w:shd w:val="clear" w:color="auto" w:fill="auto"/>
            <w:vAlign w:val="center"/>
          </w:tcPr>
          <w:p w14:paraId="2EA503D5" w14:textId="77777777" w:rsidR="00D21150" w:rsidRDefault="00D21150">
            <w:pPr>
              <w:jc w:val="center"/>
              <w:rPr>
                <w:rFonts w:ascii="宋体" w:eastAsia="宋体" w:hAnsi="宋体" w:cs="宋体" w:hint="eastAsia"/>
                <w:szCs w:val="21"/>
              </w:rPr>
            </w:pPr>
          </w:p>
        </w:tc>
        <w:tc>
          <w:tcPr>
            <w:tcW w:w="1106" w:type="dxa"/>
            <w:vMerge/>
            <w:vAlign w:val="center"/>
          </w:tcPr>
          <w:p w14:paraId="0B90D2B5" w14:textId="77777777" w:rsidR="00D21150" w:rsidRDefault="00D21150">
            <w:pPr>
              <w:jc w:val="center"/>
              <w:rPr>
                <w:rFonts w:ascii="宋体" w:eastAsia="宋体" w:hAnsi="宋体" w:cs="宋体" w:hint="eastAsia"/>
                <w:szCs w:val="21"/>
              </w:rPr>
            </w:pPr>
          </w:p>
        </w:tc>
        <w:tc>
          <w:tcPr>
            <w:tcW w:w="1025" w:type="dxa"/>
            <w:vMerge/>
            <w:vAlign w:val="center"/>
          </w:tcPr>
          <w:p w14:paraId="4DF01270" w14:textId="77777777" w:rsidR="00D21150" w:rsidRDefault="00D21150">
            <w:pPr>
              <w:jc w:val="center"/>
              <w:rPr>
                <w:rFonts w:ascii="宋体" w:eastAsia="宋体" w:hAnsi="宋体" w:cs="宋体" w:hint="eastAsia"/>
                <w:szCs w:val="21"/>
              </w:rPr>
            </w:pPr>
          </w:p>
        </w:tc>
      </w:tr>
      <w:tr w:rsidR="00D21150" w14:paraId="0D57A2A2" w14:textId="77777777">
        <w:trPr>
          <w:trHeight w:val="454"/>
          <w:jc w:val="center"/>
        </w:trPr>
        <w:tc>
          <w:tcPr>
            <w:tcW w:w="866" w:type="dxa"/>
            <w:tcBorders>
              <w:right w:val="single" w:sz="4" w:space="0" w:color="auto"/>
            </w:tcBorders>
            <w:vAlign w:val="center"/>
          </w:tcPr>
          <w:p w14:paraId="3B597EF1"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11</w:t>
            </w:r>
          </w:p>
        </w:tc>
        <w:tc>
          <w:tcPr>
            <w:tcW w:w="1539" w:type="dxa"/>
            <w:tcBorders>
              <w:top w:val="single" w:sz="4" w:space="0" w:color="auto"/>
              <w:left w:val="single" w:sz="4" w:space="0" w:color="auto"/>
              <w:bottom w:val="single" w:sz="4" w:space="0" w:color="auto"/>
              <w:right w:val="single" w:sz="4" w:space="0" w:color="auto"/>
            </w:tcBorders>
            <w:vAlign w:val="center"/>
          </w:tcPr>
          <w:p w14:paraId="7367C88D"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智能手机安检门</w:t>
            </w:r>
          </w:p>
        </w:tc>
        <w:tc>
          <w:tcPr>
            <w:tcW w:w="2552" w:type="dxa"/>
            <w:shd w:val="clear" w:color="auto" w:fill="auto"/>
            <w:vAlign w:val="center"/>
          </w:tcPr>
          <w:p w14:paraId="6F85C3BA"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智能手机安检门</w:t>
            </w:r>
          </w:p>
        </w:tc>
        <w:tc>
          <w:tcPr>
            <w:tcW w:w="850" w:type="dxa"/>
            <w:shd w:val="clear" w:color="auto" w:fill="auto"/>
            <w:vAlign w:val="center"/>
          </w:tcPr>
          <w:p w14:paraId="79B2B62C"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台</w:t>
            </w:r>
          </w:p>
        </w:tc>
        <w:tc>
          <w:tcPr>
            <w:tcW w:w="992" w:type="dxa"/>
            <w:shd w:val="clear" w:color="auto" w:fill="auto"/>
            <w:vAlign w:val="center"/>
          </w:tcPr>
          <w:p w14:paraId="58039CB6"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1</w:t>
            </w:r>
          </w:p>
        </w:tc>
        <w:tc>
          <w:tcPr>
            <w:tcW w:w="1276" w:type="dxa"/>
            <w:shd w:val="clear" w:color="auto" w:fill="auto"/>
            <w:vAlign w:val="center"/>
          </w:tcPr>
          <w:p w14:paraId="1D9FCD28"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49900.00</w:t>
            </w:r>
          </w:p>
        </w:tc>
        <w:tc>
          <w:tcPr>
            <w:tcW w:w="1106" w:type="dxa"/>
            <w:vAlign w:val="center"/>
          </w:tcPr>
          <w:p w14:paraId="168E459C" w14:textId="77777777" w:rsidR="00D21150" w:rsidRDefault="00D21150">
            <w:pPr>
              <w:jc w:val="center"/>
              <w:rPr>
                <w:rFonts w:ascii="宋体" w:eastAsia="宋体" w:hAnsi="宋体" w:cs="宋体" w:hint="eastAsia"/>
                <w:szCs w:val="21"/>
              </w:rPr>
            </w:pPr>
          </w:p>
        </w:tc>
        <w:tc>
          <w:tcPr>
            <w:tcW w:w="1025" w:type="dxa"/>
            <w:vAlign w:val="center"/>
          </w:tcPr>
          <w:p w14:paraId="6B112F7C" w14:textId="77777777" w:rsidR="00D21150" w:rsidRDefault="00D21150">
            <w:pPr>
              <w:jc w:val="center"/>
              <w:rPr>
                <w:rFonts w:ascii="宋体" w:eastAsia="宋体" w:hAnsi="宋体" w:cs="宋体" w:hint="eastAsia"/>
                <w:szCs w:val="21"/>
              </w:rPr>
            </w:pPr>
          </w:p>
        </w:tc>
      </w:tr>
      <w:tr w:rsidR="00D21150" w14:paraId="7FFDE152" w14:textId="77777777">
        <w:trPr>
          <w:trHeight w:val="454"/>
          <w:jc w:val="center"/>
        </w:trPr>
        <w:tc>
          <w:tcPr>
            <w:tcW w:w="10206" w:type="dxa"/>
            <w:gridSpan w:val="8"/>
            <w:vAlign w:val="center"/>
          </w:tcPr>
          <w:p w14:paraId="7606DA9E" w14:textId="77777777" w:rsidR="00D21150" w:rsidRDefault="00000000">
            <w:pPr>
              <w:jc w:val="center"/>
              <w:rPr>
                <w:rFonts w:ascii="宋体" w:eastAsia="宋体" w:hAnsi="宋体" w:cs="宋体" w:hint="eastAsia"/>
                <w:b/>
                <w:bCs/>
                <w:szCs w:val="21"/>
              </w:rPr>
            </w:pPr>
            <w:r>
              <w:rPr>
                <w:rFonts w:ascii="宋体" w:eastAsia="宋体" w:hAnsi="宋体" w:cs="宋体" w:hint="eastAsia"/>
                <w:b/>
                <w:bCs/>
                <w:szCs w:val="21"/>
              </w:rPr>
              <w:t>合计（每项报价金额之和）：人民币</w:t>
            </w:r>
            <w:r>
              <w:rPr>
                <w:rFonts w:ascii="宋体" w:eastAsia="宋体" w:hAnsi="宋体" w:cs="宋体" w:hint="eastAsia"/>
                <w:b/>
                <w:bCs/>
                <w:szCs w:val="21"/>
                <w:u w:val="single"/>
              </w:rPr>
              <w:t xml:space="preserve">         </w:t>
            </w:r>
            <w:r>
              <w:rPr>
                <w:rFonts w:ascii="宋体" w:eastAsia="宋体" w:hAnsi="宋体" w:cs="宋体" w:hint="eastAsia"/>
                <w:b/>
                <w:bCs/>
                <w:szCs w:val="21"/>
              </w:rPr>
              <w:t>元</w:t>
            </w:r>
          </w:p>
        </w:tc>
      </w:tr>
    </w:tbl>
    <w:p w14:paraId="49BA05CB" w14:textId="77777777" w:rsidR="00D21150" w:rsidRDefault="00D21150">
      <w:pPr>
        <w:pStyle w:val="af"/>
        <w:shd w:val="clear" w:color="auto" w:fill="FFFFFF"/>
        <w:spacing w:before="0" w:beforeAutospacing="0" w:after="0" w:afterAutospacing="0" w:line="276" w:lineRule="auto"/>
        <w:ind w:left="420"/>
        <w:rPr>
          <w:rFonts w:hint="eastAsia"/>
          <w:b/>
          <w:bCs/>
          <w:color w:val="000000" w:themeColor="text1"/>
          <w:sz w:val="21"/>
          <w:szCs w:val="21"/>
          <w:u w:val="single"/>
        </w:rPr>
      </w:pPr>
    </w:p>
    <w:tbl>
      <w:tblPr>
        <w:tblStyle w:val="af3"/>
        <w:tblW w:w="10206" w:type="dxa"/>
        <w:jc w:val="center"/>
        <w:tblLayout w:type="fixed"/>
        <w:tblLook w:val="04A0" w:firstRow="1" w:lastRow="0" w:firstColumn="1" w:lastColumn="0" w:noHBand="0" w:noVBand="1"/>
      </w:tblPr>
      <w:tblGrid>
        <w:gridCol w:w="713"/>
        <w:gridCol w:w="863"/>
        <w:gridCol w:w="4656"/>
        <w:gridCol w:w="851"/>
        <w:gridCol w:w="850"/>
        <w:gridCol w:w="1701"/>
        <w:gridCol w:w="572"/>
      </w:tblGrid>
      <w:tr w:rsidR="00D21150" w14:paraId="03FE14D1" w14:textId="77777777">
        <w:trPr>
          <w:trHeight w:val="790"/>
          <w:tblHeader/>
          <w:jc w:val="center"/>
        </w:trPr>
        <w:tc>
          <w:tcPr>
            <w:tcW w:w="713" w:type="dxa"/>
            <w:vAlign w:val="center"/>
          </w:tcPr>
          <w:p w14:paraId="007D1218" w14:textId="77777777" w:rsidR="00D21150" w:rsidRDefault="00000000">
            <w:pPr>
              <w:jc w:val="center"/>
              <w:rPr>
                <w:rFonts w:ascii="宋体" w:eastAsia="宋体" w:hAnsi="宋体" w:cs="宋体" w:hint="eastAsia"/>
                <w:b/>
                <w:szCs w:val="21"/>
              </w:rPr>
            </w:pPr>
            <w:r>
              <w:rPr>
                <w:rFonts w:ascii="宋体" w:eastAsia="宋体" w:hAnsi="宋体" w:cs="宋体" w:hint="eastAsia"/>
                <w:b/>
                <w:szCs w:val="21"/>
              </w:rPr>
              <w:t>序号</w:t>
            </w:r>
          </w:p>
        </w:tc>
        <w:tc>
          <w:tcPr>
            <w:tcW w:w="863" w:type="dxa"/>
            <w:vAlign w:val="center"/>
          </w:tcPr>
          <w:p w14:paraId="592BD1EC" w14:textId="77777777" w:rsidR="00D21150" w:rsidRDefault="00000000">
            <w:pPr>
              <w:jc w:val="center"/>
              <w:rPr>
                <w:rFonts w:ascii="宋体" w:eastAsia="宋体" w:hAnsi="宋体" w:cs="宋体" w:hint="eastAsia"/>
                <w:b/>
                <w:szCs w:val="21"/>
              </w:rPr>
            </w:pPr>
            <w:r>
              <w:rPr>
                <w:rFonts w:ascii="宋体" w:eastAsia="宋体" w:hAnsi="宋体" w:cs="宋体" w:hint="eastAsia"/>
                <w:b/>
                <w:szCs w:val="21"/>
              </w:rPr>
              <w:t>名称</w:t>
            </w:r>
          </w:p>
        </w:tc>
        <w:tc>
          <w:tcPr>
            <w:tcW w:w="4656" w:type="dxa"/>
            <w:vAlign w:val="center"/>
          </w:tcPr>
          <w:p w14:paraId="01213536" w14:textId="77777777" w:rsidR="00D21150" w:rsidRDefault="00000000">
            <w:pPr>
              <w:jc w:val="center"/>
              <w:rPr>
                <w:rFonts w:ascii="宋体" w:eastAsia="宋体" w:hAnsi="宋体" w:cs="宋体" w:hint="eastAsia"/>
                <w:b/>
                <w:szCs w:val="21"/>
              </w:rPr>
            </w:pPr>
            <w:r>
              <w:rPr>
                <w:rFonts w:ascii="宋体" w:eastAsia="宋体" w:hAnsi="宋体" w:cs="宋体" w:hint="eastAsia"/>
                <w:b/>
                <w:szCs w:val="21"/>
              </w:rPr>
              <w:t>技术参数</w:t>
            </w:r>
          </w:p>
        </w:tc>
        <w:tc>
          <w:tcPr>
            <w:tcW w:w="851" w:type="dxa"/>
            <w:vAlign w:val="center"/>
          </w:tcPr>
          <w:p w14:paraId="72031BD3" w14:textId="77777777" w:rsidR="00D21150" w:rsidRDefault="00000000">
            <w:pPr>
              <w:jc w:val="center"/>
              <w:rPr>
                <w:rFonts w:ascii="宋体" w:eastAsia="宋体" w:hAnsi="宋体" w:cs="宋体" w:hint="eastAsia"/>
                <w:b/>
                <w:szCs w:val="21"/>
              </w:rPr>
            </w:pPr>
            <w:r>
              <w:rPr>
                <w:rFonts w:ascii="宋体" w:eastAsia="宋体" w:hAnsi="宋体" w:cs="宋体" w:hint="eastAsia"/>
                <w:b/>
                <w:szCs w:val="21"/>
              </w:rPr>
              <w:t>品牌</w:t>
            </w:r>
          </w:p>
        </w:tc>
        <w:tc>
          <w:tcPr>
            <w:tcW w:w="850" w:type="dxa"/>
            <w:vAlign w:val="center"/>
          </w:tcPr>
          <w:p w14:paraId="7C4F6B3B" w14:textId="77777777" w:rsidR="00D21150" w:rsidRDefault="00000000">
            <w:pPr>
              <w:jc w:val="center"/>
              <w:rPr>
                <w:rFonts w:ascii="宋体" w:eastAsia="宋体" w:hAnsi="宋体" w:cs="宋体" w:hint="eastAsia"/>
                <w:b/>
                <w:szCs w:val="21"/>
              </w:rPr>
            </w:pPr>
            <w:r>
              <w:rPr>
                <w:rFonts w:ascii="宋体" w:eastAsia="宋体" w:hAnsi="宋体" w:cs="宋体" w:hint="eastAsia"/>
                <w:b/>
                <w:szCs w:val="21"/>
              </w:rPr>
              <w:t>型号</w:t>
            </w:r>
          </w:p>
        </w:tc>
        <w:tc>
          <w:tcPr>
            <w:tcW w:w="1701" w:type="dxa"/>
            <w:vAlign w:val="center"/>
          </w:tcPr>
          <w:p w14:paraId="0DD1AC4D" w14:textId="77777777" w:rsidR="00D21150" w:rsidRDefault="00000000">
            <w:pPr>
              <w:jc w:val="center"/>
              <w:rPr>
                <w:rFonts w:ascii="宋体" w:eastAsia="宋体" w:hAnsi="宋体" w:cs="宋体" w:hint="eastAsia"/>
                <w:b/>
                <w:szCs w:val="21"/>
              </w:rPr>
            </w:pPr>
            <w:r>
              <w:rPr>
                <w:rFonts w:ascii="宋体" w:eastAsia="宋体" w:hAnsi="宋体" w:cs="宋体" w:hint="eastAsia"/>
                <w:b/>
                <w:szCs w:val="21"/>
              </w:rPr>
              <w:t>参数响应情况（正偏离/</w:t>
            </w:r>
            <w:proofErr w:type="gramStart"/>
            <w:r>
              <w:rPr>
                <w:rFonts w:ascii="宋体" w:eastAsia="宋体" w:hAnsi="宋体" w:cs="宋体" w:hint="eastAsia"/>
                <w:b/>
                <w:szCs w:val="21"/>
              </w:rPr>
              <w:t>完全响应</w:t>
            </w:r>
            <w:proofErr w:type="gramEnd"/>
            <w:r>
              <w:rPr>
                <w:rFonts w:ascii="宋体" w:eastAsia="宋体" w:hAnsi="宋体" w:cs="宋体" w:hint="eastAsia"/>
                <w:b/>
                <w:szCs w:val="21"/>
              </w:rPr>
              <w:t>/负偏离）</w:t>
            </w:r>
          </w:p>
        </w:tc>
        <w:tc>
          <w:tcPr>
            <w:tcW w:w="572" w:type="dxa"/>
            <w:vAlign w:val="center"/>
          </w:tcPr>
          <w:p w14:paraId="3FCBAECF" w14:textId="77777777" w:rsidR="00D21150" w:rsidRDefault="00000000">
            <w:pPr>
              <w:jc w:val="center"/>
              <w:rPr>
                <w:rFonts w:ascii="宋体" w:eastAsia="宋体" w:hAnsi="宋体" w:cs="宋体" w:hint="eastAsia"/>
                <w:b/>
                <w:szCs w:val="21"/>
              </w:rPr>
            </w:pPr>
            <w:r>
              <w:rPr>
                <w:rFonts w:ascii="宋体" w:eastAsia="宋体" w:hAnsi="宋体" w:cs="宋体" w:hint="eastAsia"/>
                <w:b/>
                <w:szCs w:val="21"/>
              </w:rPr>
              <w:t>备注</w:t>
            </w:r>
          </w:p>
        </w:tc>
      </w:tr>
      <w:tr w:rsidR="00D21150" w14:paraId="44A35785" w14:textId="77777777">
        <w:trPr>
          <w:trHeight w:val="1500"/>
          <w:jc w:val="center"/>
        </w:trPr>
        <w:tc>
          <w:tcPr>
            <w:tcW w:w="713" w:type="dxa"/>
            <w:vAlign w:val="center"/>
          </w:tcPr>
          <w:p w14:paraId="457152B1"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1</w:t>
            </w:r>
          </w:p>
        </w:tc>
        <w:tc>
          <w:tcPr>
            <w:tcW w:w="863" w:type="dxa"/>
            <w:vAlign w:val="center"/>
          </w:tcPr>
          <w:p w14:paraId="277E360E" w14:textId="77777777" w:rsidR="00D21150" w:rsidRDefault="00000000">
            <w:pPr>
              <w:jc w:val="center"/>
              <w:rPr>
                <w:rFonts w:ascii="宋体" w:eastAsia="宋体" w:hAnsi="宋体" w:cs="宋体" w:hint="eastAsia"/>
                <w:bCs/>
                <w:szCs w:val="21"/>
              </w:rPr>
            </w:pPr>
            <w:r>
              <w:rPr>
                <w:rFonts w:ascii="宋体" w:eastAsia="宋体" w:hAnsi="宋体" w:cs="宋体" w:hint="eastAsia"/>
                <w:bCs/>
                <w:szCs w:val="21"/>
              </w:rPr>
              <w:t>工业控制设备</w:t>
            </w:r>
          </w:p>
        </w:tc>
        <w:tc>
          <w:tcPr>
            <w:tcW w:w="4656" w:type="dxa"/>
            <w:vAlign w:val="center"/>
          </w:tcPr>
          <w:p w14:paraId="2FEC8430" w14:textId="77777777" w:rsidR="00D21150" w:rsidRDefault="00000000">
            <w:pPr>
              <w:widowControl/>
              <w:ind w:firstLineChars="200" w:firstLine="420"/>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1.采用工业级嵌入式工控机，具备不少于6个串口、2个USB3.0接口、4个USB2.0、2个RJ45网络接口、1个HDMI接口、1个VGA接口、1个凤凰端子电源接口、1个音频输出接口、1个电源接口，设备适配国产</w:t>
            </w:r>
            <w:proofErr w:type="gramStart"/>
            <w:r>
              <w:rPr>
                <w:rFonts w:ascii="宋体" w:eastAsia="宋体" w:hAnsi="宋体" w:cs="宋体" w:hint="eastAsia"/>
                <w:kern w:val="0"/>
                <w:szCs w:val="21"/>
                <w:lang w:bidi="ar"/>
              </w:rPr>
              <w:t>麒麟或统信</w:t>
            </w:r>
            <w:proofErr w:type="gramEnd"/>
            <w:r>
              <w:rPr>
                <w:rFonts w:ascii="宋体" w:eastAsia="宋体" w:hAnsi="宋体" w:cs="宋体" w:hint="eastAsia"/>
                <w:kern w:val="0"/>
                <w:szCs w:val="21"/>
                <w:lang w:bidi="ar"/>
              </w:rPr>
              <w:t>操作系统</w:t>
            </w:r>
            <w:r>
              <w:rPr>
                <w:rFonts w:ascii="宋体" w:eastAsia="宋体" w:hAnsi="宋体" w:cs="宋体" w:hint="eastAsia"/>
                <w:b/>
                <w:bCs/>
                <w:kern w:val="0"/>
                <w:szCs w:val="21"/>
                <w:lang w:bidi="ar"/>
              </w:rPr>
              <w:t>（成交供应商在合同签订前提供麒麟系统兼容性认证</w:t>
            </w:r>
            <w:proofErr w:type="gramStart"/>
            <w:r>
              <w:rPr>
                <w:rFonts w:ascii="宋体" w:eastAsia="宋体" w:hAnsi="宋体" w:cs="宋体" w:hint="eastAsia"/>
                <w:b/>
                <w:bCs/>
                <w:kern w:val="0"/>
                <w:szCs w:val="21"/>
                <w:lang w:bidi="ar"/>
              </w:rPr>
              <w:t>证书或统信</w:t>
            </w:r>
            <w:proofErr w:type="gramEnd"/>
            <w:r>
              <w:rPr>
                <w:rFonts w:ascii="宋体" w:eastAsia="宋体" w:hAnsi="宋体" w:cs="宋体" w:hint="eastAsia"/>
                <w:b/>
                <w:bCs/>
                <w:kern w:val="0"/>
                <w:szCs w:val="21"/>
                <w:lang w:bidi="ar"/>
              </w:rPr>
              <w:t>系统适配认证证书给采购人核查）</w:t>
            </w:r>
          </w:p>
          <w:p w14:paraId="1F97FBC2" w14:textId="77777777" w:rsidR="00D21150" w:rsidRDefault="00000000">
            <w:pPr>
              <w:widowControl/>
              <w:ind w:firstLineChars="200" w:firstLine="420"/>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※2.触控部件：红外触摸控制模式，显示尺寸不小于23.6寸，分辨率不小于1920×1080。</w:t>
            </w:r>
          </w:p>
          <w:p w14:paraId="24A1FE8C" w14:textId="77777777" w:rsidR="00D21150" w:rsidRDefault="00000000">
            <w:pPr>
              <w:widowControl/>
              <w:ind w:firstLineChars="200" w:firstLine="420"/>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3.系统应具有车辆人员探测报警功能；当被探测车辆上有人时，客户端软件界面报警</w:t>
            </w:r>
            <w:proofErr w:type="gramStart"/>
            <w:r>
              <w:rPr>
                <w:rFonts w:ascii="宋体" w:eastAsia="宋体" w:hAnsi="宋体" w:cs="宋体" w:hint="eastAsia"/>
                <w:kern w:val="0"/>
                <w:szCs w:val="21"/>
                <w:lang w:bidi="ar"/>
              </w:rPr>
              <w:t>框背景</w:t>
            </w:r>
            <w:proofErr w:type="gramEnd"/>
            <w:r>
              <w:rPr>
                <w:rFonts w:ascii="宋体" w:eastAsia="宋体" w:hAnsi="宋体" w:cs="宋体" w:hint="eastAsia"/>
                <w:kern w:val="0"/>
                <w:szCs w:val="21"/>
                <w:lang w:bidi="ar"/>
              </w:rPr>
              <w:t>颜色应变红，并显示“搜查”字样；当被探测车辆上无人时，系统探测完毕，客户端软件界面报警</w:t>
            </w:r>
            <w:proofErr w:type="gramStart"/>
            <w:r>
              <w:rPr>
                <w:rFonts w:ascii="宋体" w:eastAsia="宋体" w:hAnsi="宋体" w:cs="宋体" w:hint="eastAsia"/>
                <w:kern w:val="0"/>
                <w:szCs w:val="21"/>
                <w:lang w:bidi="ar"/>
              </w:rPr>
              <w:t>框背景</w:t>
            </w:r>
            <w:proofErr w:type="gramEnd"/>
            <w:r>
              <w:rPr>
                <w:rFonts w:ascii="宋体" w:eastAsia="宋体" w:hAnsi="宋体" w:cs="宋体" w:hint="eastAsia"/>
                <w:kern w:val="0"/>
                <w:szCs w:val="21"/>
                <w:lang w:bidi="ar"/>
              </w:rPr>
              <w:t>颜色应变绿，并显示“通过”字样。</w:t>
            </w:r>
          </w:p>
          <w:p w14:paraId="75AEF5C1" w14:textId="77777777" w:rsidR="00D21150" w:rsidRDefault="00000000">
            <w:pPr>
              <w:widowControl/>
              <w:ind w:firstLineChars="200" w:firstLine="420"/>
              <w:textAlignment w:val="center"/>
              <w:rPr>
                <w:rFonts w:ascii="宋体" w:eastAsia="宋体" w:hAnsi="宋体" w:cs="宋体" w:hint="eastAsia"/>
                <w:kern w:val="0"/>
                <w:szCs w:val="21"/>
                <w:lang w:bidi="ar"/>
              </w:rPr>
            </w:pPr>
            <w:r>
              <w:rPr>
                <w:rFonts w:ascii="宋体" w:eastAsia="宋体" w:hAnsi="宋体" w:cs="宋体" w:hint="eastAsia"/>
                <w:szCs w:val="21"/>
              </w:rPr>
              <w:t>※</w:t>
            </w:r>
            <w:r>
              <w:rPr>
                <w:rFonts w:ascii="宋体" w:eastAsia="宋体" w:hAnsi="宋体" w:cs="宋体" w:hint="eastAsia"/>
                <w:kern w:val="0"/>
                <w:szCs w:val="21"/>
                <w:lang w:bidi="ar"/>
              </w:rPr>
              <w:t>4.系统应能通过客户端软件手动录入驾驶员身份信息和车辆相关信息，包括驾驶员姓名、</w:t>
            </w:r>
            <w:r>
              <w:rPr>
                <w:rFonts w:ascii="宋体" w:eastAsia="宋体" w:hAnsi="宋体" w:cs="宋体" w:hint="eastAsia"/>
                <w:kern w:val="0"/>
                <w:szCs w:val="21"/>
                <w:lang w:bidi="ar"/>
              </w:rPr>
              <w:lastRenderedPageBreak/>
              <w:t>身份证号及车牌号、车辆类别、进出事由等；系统具有探测车型选择功能，可选车型应包括小型车、中型车、大型车及特殊车辆；系统检索记录应能储存相关检测车辆的检测时间、车型、检测环境、检测结果、车辆类别、车牌信息及驾驶员信息等；系统应支持设置临时车和常用车，应支持设置燃油车和新能源车，应支持设置空载车和重载车。</w:t>
            </w:r>
          </w:p>
          <w:p w14:paraId="5416F675" w14:textId="77777777" w:rsidR="00D21150" w:rsidRDefault="00000000">
            <w:pPr>
              <w:widowControl/>
              <w:ind w:firstLineChars="200" w:firstLine="420"/>
              <w:textAlignment w:val="center"/>
              <w:rPr>
                <w:rFonts w:ascii="宋体" w:eastAsia="宋体" w:hAnsi="宋体" w:cs="宋体" w:hint="eastAsia"/>
                <w:kern w:val="0"/>
                <w:szCs w:val="21"/>
                <w:lang w:bidi="ar"/>
              </w:rPr>
            </w:pPr>
            <w:r>
              <w:rPr>
                <w:rFonts w:ascii="宋体" w:eastAsia="宋体" w:hAnsi="宋体" w:cs="宋体" w:hint="eastAsia"/>
                <w:szCs w:val="21"/>
              </w:rPr>
              <w:t>※</w:t>
            </w:r>
            <w:r>
              <w:rPr>
                <w:rFonts w:ascii="宋体" w:eastAsia="宋体" w:hAnsi="宋体" w:cs="宋体" w:hint="eastAsia"/>
                <w:kern w:val="0"/>
                <w:szCs w:val="21"/>
                <w:lang w:bidi="ar"/>
              </w:rPr>
              <w:t>5.系统应支持设置地面探测终端环境噪音等级，并应能通过置于地面的地面探测终端对环境震动进行评估，并能在客户端软件以文字和数字形式显示环境震动评估等级。</w:t>
            </w:r>
          </w:p>
          <w:p w14:paraId="0FF9BE66" w14:textId="77777777" w:rsidR="00D21150" w:rsidRDefault="00000000">
            <w:pPr>
              <w:widowControl/>
              <w:ind w:firstLineChars="200" w:firstLine="420"/>
              <w:textAlignment w:val="center"/>
              <w:rPr>
                <w:rFonts w:ascii="宋体" w:eastAsia="宋体" w:hAnsi="宋体" w:cs="宋体" w:hint="eastAsia"/>
                <w:kern w:val="0"/>
                <w:szCs w:val="21"/>
                <w:lang w:bidi="ar"/>
              </w:rPr>
            </w:pPr>
            <w:r>
              <w:rPr>
                <w:rFonts w:ascii="宋体" w:eastAsia="宋体" w:hAnsi="宋体" w:cs="宋体" w:hint="eastAsia"/>
                <w:szCs w:val="21"/>
              </w:rPr>
              <w:t>※</w:t>
            </w:r>
            <w:r>
              <w:rPr>
                <w:rFonts w:ascii="宋体" w:eastAsia="宋体" w:hAnsi="宋体" w:cs="宋体" w:hint="eastAsia"/>
                <w:kern w:val="0"/>
                <w:szCs w:val="21"/>
                <w:lang w:bidi="ar"/>
              </w:rPr>
              <w:t>6.系统可支持同时接入不少于6路无线车辆感应终端和1路无线地面环境感应终端；系统应能监测连接的微震感应终端，并能通过客户端软件实时显示6路或以上无线车辆感应终端和1路或以上无线地面环境感应终端波形信号。</w:t>
            </w:r>
          </w:p>
          <w:p w14:paraId="7B0A0500" w14:textId="77777777" w:rsidR="00D21150" w:rsidRDefault="00000000">
            <w:pPr>
              <w:widowControl/>
              <w:ind w:firstLineChars="200" w:firstLine="420"/>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7.具备自动定期自检功能，可检测设备各部件的连接状态，可检测主机和各部件及感应终端的连接状态，当连接状态异常后可发出文字及语音提示。</w:t>
            </w:r>
          </w:p>
          <w:p w14:paraId="4A6EC8CF" w14:textId="77777777" w:rsidR="00D21150" w:rsidRDefault="00000000">
            <w:pPr>
              <w:widowControl/>
              <w:ind w:firstLineChars="200" w:firstLine="420"/>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8.系统探测时间≤120s，探测过程的实时进度能在系统显示；系统报警持续声音可在0-200S设置。</w:t>
            </w:r>
          </w:p>
          <w:p w14:paraId="171A9820" w14:textId="77777777" w:rsidR="00D21150" w:rsidRDefault="00000000">
            <w:pPr>
              <w:widowControl/>
              <w:ind w:firstLineChars="200" w:firstLine="420"/>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9.系统可支持同时检测车辆≥2台。</w:t>
            </w:r>
          </w:p>
          <w:p w14:paraId="724ABED1" w14:textId="77777777" w:rsidR="00D21150" w:rsidRDefault="00000000">
            <w:pPr>
              <w:widowControl/>
              <w:ind w:firstLineChars="200" w:firstLine="420"/>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10.系统具备软件界面文字提示及智能语音提示功能：智能语音提示具有不少于6种语音选择，具有感应终端连接状态播报提示，具有有人和无人探测报警情况提示，具有自</w:t>
            </w:r>
            <w:proofErr w:type="gramStart"/>
            <w:r>
              <w:rPr>
                <w:rFonts w:ascii="宋体" w:eastAsia="宋体" w:hAnsi="宋体" w:cs="宋体" w:hint="eastAsia"/>
                <w:kern w:val="0"/>
                <w:szCs w:val="21"/>
                <w:lang w:bidi="ar"/>
              </w:rPr>
              <w:t>检状态</w:t>
            </w:r>
            <w:proofErr w:type="gramEnd"/>
            <w:r>
              <w:rPr>
                <w:rFonts w:ascii="宋体" w:eastAsia="宋体" w:hAnsi="宋体" w:cs="宋体" w:hint="eastAsia"/>
                <w:kern w:val="0"/>
                <w:szCs w:val="21"/>
                <w:lang w:bidi="ar"/>
              </w:rPr>
              <w:t>正常与异常提示，具有车型车类选择语音提示，具有感应终端防丢失语音提示。</w:t>
            </w:r>
          </w:p>
          <w:p w14:paraId="388744CC" w14:textId="77777777" w:rsidR="00D21150" w:rsidRDefault="00000000">
            <w:pPr>
              <w:widowControl/>
              <w:ind w:firstLineChars="200" w:firstLine="420"/>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11.系统应支持今日探测统计，包括今日探测次数、通过次数、搜查次数、累计总探测次数。</w:t>
            </w:r>
          </w:p>
          <w:p w14:paraId="38671D1A" w14:textId="77777777" w:rsidR="00D21150" w:rsidRDefault="00000000">
            <w:pPr>
              <w:widowControl/>
              <w:ind w:firstLineChars="200" w:firstLine="420"/>
              <w:textAlignment w:val="center"/>
              <w:rPr>
                <w:rFonts w:ascii="宋体" w:eastAsia="宋体" w:hAnsi="宋体" w:cs="宋体" w:hint="eastAsia"/>
                <w:kern w:val="0"/>
                <w:szCs w:val="21"/>
                <w:lang w:bidi="ar"/>
              </w:rPr>
            </w:pPr>
            <w:r>
              <w:rPr>
                <w:rFonts w:ascii="宋体" w:eastAsia="宋体" w:hAnsi="宋体" w:cs="宋体" w:hint="eastAsia"/>
                <w:szCs w:val="21"/>
              </w:rPr>
              <w:t>※</w:t>
            </w:r>
            <w:r>
              <w:rPr>
                <w:rFonts w:ascii="宋体" w:eastAsia="宋体" w:hAnsi="宋体" w:cs="宋体" w:hint="eastAsia"/>
                <w:kern w:val="0"/>
                <w:szCs w:val="21"/>
                <w:lang w:bidi="ar"/>
              </w:rPr>
              <w:t>12.系统应支持检测数据统计，应可提供单日车辆人员检测统计数据，以及选定时间段内的车辆人员检测统计数据，统计结果应以图形图表方式展示便于查询。</w:t>
            </w:r>
          </w:p>
          <w:p w14:paraId="66D443DD" w14:textId="77777777" w:rsidR="00D21150" w:rsidRDefault="00000000">
            <w:pPr>
              <w:widowControl/>
              <w:ind w:firstLineChars="200" w:firstLine="420"/>
              <w:textAlignment w:val="center"/>
              <w:rPr>
                <w:rFonts w:ascii="宋体" w:eastAsia="宋体" w:hAnsi="宋体" w:cs="宋体" w:hint="eastAsia"/>
                <w:kern w:val="0"/>
                <w:szCs w:val="21"/>
                <w:lang w:bidi="ar"/>
              </w:rPr>
            </w:pPr>
            <w:r>
              <w:rPr>
                <w:rFonts w:ascii="宋体" w:eastAsia="宋体" w:hAnsi="宋体" w:cs="宋体" w:hint="eastAsia"/>
                <w:szCs w:val="21"/>
              </w:rPr>
              <w:t>※</w:t>
            </w:r>
            <w:r>
              <w:rPr>
                <w:rFonts w:ascii="宋体" w:eastAsia="宋体" w:hAnsi="宋体" w:cs="宋体" w:hint="eastAsia"/>
                <w:kern w:val="0"/>
                <w:szCs w:val="21"/>
                <w:lang w:bidi="ar"/>
              </w:rPr>
              <w:t>13.在连续检测不小于50次（车上有人或无人）条件下，检出率应不小于99%，误报率应不大于1%。</w:t>
            </w:r>
            <w:r>
              <w:rPr>
                <w:rFonts w:ascii="宋体" w:eastAsia="宋体" w:hAnsi="宋体" w:cs="宋体" w:hint="eastAsia"/>
                <w:szCs w:val="21"/>
              </w:rPr>
              <w:t>（成交后将实际验证该参数，虚假应标的将取消成交资格)。</w:t>
            </w:r>
          </w:p>
          <w:p w14:paraId="783C51D2" w14:textId="77777777" w:rsidR="00D21150" w:rsidRDefault="00000000">
            <w:pPr>
              <w:widowControl/>
              <w:ind w:firstLineChars="200" w:firstLine="420"/>
              <w:textAlignment w:val="center"/>
              <w:rPr>
                <w:rFonts w:ascii="宋体" w:eastAsia="宋体" w:hAnsi="宋体" w:cs="宋体" w:hint="eastAsia"/>
                <w:kern w:val="0"/>
                <w:szCs w:val="21"/>
                <w:lang w:bidi="ar"/>
              </w:rPr>
            </w:pPr>
            <w:r>
              <w:rPr>
                <w:rFonts w:ascii="宋体" w:eastAsia="宋体" w:hAnsi="宋体" w:cs="宋体" w:hint="eastAsia"/>
                <w:szCs w:val="21"/>
              </w:rPr>
              <w:lastRenderedPageBreak/>
              <w:t>※</w:t>
            </w:r>
            <w:r>
              <w:rPr>
                <w:rFonts w:ascii="宋体" w:eastAsia="宋体" w:hAnsi="宋体" w:cs="宋体" w:hint="eastAsia"/>
                <w:kern w:val="0"/>
                <w:szCs w:val="21"/>
                <w:lang w:bidi="ar"/>
              </w:rPr>
              <w:t>14.系统应支持外接摄像头，并能通过客户端软件控制其对车牌进行拍照，并支持将所的拍图像进行保存及导出；方便查询取证。</w:t>
            </w:r>
          </w:p>
          <w:p w14:paraId="3D1BCBA4" w14:textId="77777777" w:rsidR="00D21150" w:rsidRDefault="00000000">
            <w:pPr>
              <w:widowControl/>
              <w:ind w:firstLineChars="200" w:firstLine="420"/>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15.应具备远程一键操作按键，可通过外接的远程一键操作按键对车辆人员进行一键探测。</w:t>
            </w:r>
          </w:p>
          <w:p w14:paraId="6E603136" w14:textId="77777777" w:rsidR="00D21150" w:rsidRDefault="00000000">
            <w:pPr>
              <w:widowControl/>
              <w:ind w:firstLineChars="200" w:firstLine="420"/>
              <w:textAlignment w:val="center"/>
              <w:rPr>
                <w:rFonts w:ascii="宋体" w:eastAsia="宋体" w:hAnsi="宋体" w:cs="宋体" w:hint="eastAsia"/>
                <w:szCs w:val="21"/>
              </w:rPr>
            </w:pPr>
            <w:r>
              <w:rPr>
                <w:rFonts w:ascii="宋体" w:eastAsia="宋体" w:hAnsi="宋体" w:cs="宋体" w:hint="eastAsia"/>
                <w:szCs w:val="21"/>
              </w:rPr>
              <w:t>※16.系统应支持联动内置毫米波雷达模</w:t>
            </w:r>
            <w:r>
              <w:rPr>
                <w:rFonts w:ascii="宋体" w:eastAsia="宋体" w:hAnsi="宋体" w:cs="宋体"/>
                <w:szCs w:val="21"/>
              </w:rPr>
              <w:t>块的</w:t>
            </w:r>
            <w:r>
              <w:rPr>
                <w:rFonts w:ascii="宋体" w:eastAsia="宋体" w:hAnsi="宋体" w:cs="宋体" w:hint="eastAsia"/>
                <w:szCs w:val="21"/>
              </w:rPr>
              <w:t>无线车辆探测终端</w:t>
            </w:r>
            <w:r>
              <w:rPr>
                <w:rFonts w:ascii="宋体" w:eastAsia="宋体" w:hAnsi="宋体" w:cs="宋体"/>
                <w:szCs w:val="21"/>
              </w:rPr>
              <w:t>进行探测，并支持在客户端软件界面显示雷达探测图标。</w:t>
            </w:r>
          </w:p>
          <w:p w14:paraId="7B4CCE43" w14:textId="77777777" w:rsidR="00D21150" w:rsidRDefault="00000000">
            <w:pPr>
              <w:widowControl/>
              <w:ind w:firstLineChars="200" w:firstLine="420"/>
              <w:textAlignment w:val="center"/>
            </w:pPr>
            <w:r>
              <w:rPr>
                <w:rFonts w:ascii="宋体" w:eastAsia="宋体" w:hAnsi="宋体" w:cs="宋体" w:hint="eastAsia"/>
                <w:szCs w:val="21"/>
              </w:rPr>
              <w:t>※17.系统应支持设置探测记录保存时间，其中可设置选项应包括永久、3个月、1年、2年、3年。</w:t>
            </w:r>
          </w:p>
        </w:tc>
        <w:tc>
          <w:tcPr>
            <w:tcW w:w="851" w:type="dxa"/>
            <w:vMerge w:val="restart"/>
            <w:vAlign w:val="center"/>
          </w:tcPr>
          <w:p w14:paraId="4C91E50A" w14:textId="77777777" w:rsidR="00D21150" w:rsidRDefault="00D21150">
            <w:pPr>
              <w:jc w:val="center"/>
              <w:rPr>
                <w:rFonts w:ascii="宋体" w:eastAsia="宋体" w:hAnsi="宋体" w:cs="宋体" w:hint="eastAsia"/>
                <w:bCs/>
                <w:szCs w:val="21"/>
              </w:rPr>
            </w:pPr>
          </w:p>
        </w:tc>
        <w:tc>
          <w:tcPr>
            <w:tcW w:w="850" w:type="dxa"/>
            <w:vMerge w:val="restart"/>
            <w:vAlign w:val="center"/>
          </w:tcPr>
          <w:p w14:paraId="140C7E7C" w14:textId="77777777" w:rsidR="00D21150" w:rsidRDefault="00D21150">
            <w:pPr>
              <w:jc w:val="center"/>
              <w:rPr>
                <w:rFonts w:ascii="宋体" w:eastAsia="宋体" w:hAnsi="宋体" w:cs="宋体" w:hint="eastAsia"/>
                <w:bCs/>
                <w:szCs w:val="21"/>
              </w:rPr>
            </w:pPr>
          </w:p>
        </w:tc>
        <w:tc>
          <w:tcPr>
            <w:tcW w:w="1701" w:type="dxa"/>
            <w:vAlign w:val="center"/>
          </w:tcPr>
          <w:p w14:paraId="3E5D2A52" w14:textId="77777777" w:rsidR="00D21150" w:rsidRDefault="00D21150">
            <w:pPr>
              <w:jc w:val="center"/>
              <w:rPr>
                <w:rFonts w:ascii="宋体" w:eastAsia="宋体" w:hAnsi="宋体" w:cs="宋体" w:hint="eastAsia"/>
                <w:bCs/>
                <w:szCs w:val="21"/>
              </w:rPr>
            </w:pPr>
          </w:p>
        </w:tc>
        <w:tc>
          <w:tcPr>
            <w:tcW w:w="572" w:type="dxa"/>
            <w:vAlign w:val="center"/>
          </w:tcPr>
          <w:p w14:paraId="172D6C60" w14:textId="77777777" w:rsidR="00D21150" w:rsidRDefault="00D21150">
            <w:pPr>
              <w:jc w:val="center"/>
              <w:rPr>
                <w:rFonts w:ascii="宋体" w:eastAsia="宋体" w:hAnsi="宋体" w:cs="宋体" w:hint="eastAsia"/>
                <w:bCs/>
                <w:szCs w:val="21"/>
              </w:rPr>
            </w:pPr>
          </w:p>
        </w:tc>
      </w:tr>
      <w:tr w:rsidR="00D21150" w14:paraId="4B080D7F" w14:textId="77777777">
        <w:trPr>
          <w:trHeight w:val="1204"/>
          <w:jc w:val="center"/>
        </w:trPr>
        <w:tc>
          <w:tcPr>
            <w:tcW w:w="713" w:type="dxa"/>
            <w:vAlign w:val="center"/>
          </w:tcPr>
          <w:p w14:paraId="49616F72" w14:textId="77777777" w:rsidR="00D21150" w:rsidRDefault="00000000">
            <w:pPr>
              <w:jc w:val="center"/>
              <w:rPr>
                <w:rFonts w:ascii="宋体" w:eastAsia="宋体" w:hAnsi="宋体" w:cs="宋体" w:hint="eastAsia"/>
                <w:szCs w:val="21"/>
              </w:rPr>
            </w:pPr>
            <w:r>
              <w:rPr>
                <w:rFonts w:ascii="宋体" w:eastAsia="宋体" w:hAnsi="宋体" w:cs="宋体" w:hint="eastAsia"/>
                <w:szCs w:val="21"/>
              </w:rPr>
              <w:lastRenderedPageBreak/>
              <w:t>2</w:t>
            </w:r>
          </w:p>
        </w:tc>
        <w:tc>
          <w:tcPr>
            <w:tcW w:w="863" w:type="dxa"/>
            <w:vAlign w:val="center"/>
          </w:tcPr>
          <w:p w14:paraId="39FD31FF" w14:textId="77777777" w:rsidR="00D21150" w:rsidRDefault="00000000">
            <w:pPr>
              <w:jc w:val="center"/>
              <w:rPr>
                <w:rFonts w:ascii="宋体" w:eastAsia="宋体" w:hAnsi="宋体" w:cs="宋体" w:hint="eastAsia"/>
                <w:bCs/>
                <w:szCs w:val="21"/>
              </w:rPr>
            </w:pPr>
            <w:r>
              <w:rPr>
                <w:rFonts w:ascii="宋体" w:eastAsia="宋体" w:hAnsi="宋体" w:cs="宋体" w:hint="eastAsia"/>
                <w:bCs/>
                <w:szCs w:val="21"/>
              </w:rPr>
              <w:t>无线车辆感应终端</w:t>
            </w:r>
          </w:p>
        </w:tc>
        <w:tc>
          <w:tcPr>
            <w:tcW w:w="4656" w:type="dxa"/>
            <w:vAlign w:val="center"/>
          </w:tcPr>
          <w:p w14:paraId="4173C559" w14:textId="77777777" w:rsidR="00D21150" w:rsidRDefault="00000000">
            <w:pPr>
              <w:widowControl/>
              <w:ind w:firstLineChars="200" w:firstLine="420"/>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1.可通过＞2m防跌落测试。</w:t>
            </w:r>
          </w:p>
          <w:p w14:paraId="1166CCA3" w14:textId="77777777" w:rsidR="00D21150" w:rsidRDefault="00000000">
            <w:pPr>
              <w:widowControl/>
              <w:ind w:firstLineChars="200" w:firstLine="420"/>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2.终端采用一体化设计，长度≥30cm，高度≤10cm，方便磁吸连接车辆合适位置。</w:t>
            </w:r>
          </w:p>
          <w:p w14:paraId="2FC552DF" w14:textId="77777777" w:rsidR="00D21150" w:rsidRDefault="00000000">
            <w:pPr>
              <w:widowControl/>
              <w:ind w:firstLineChars="200" w:firstLine="420"/>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3.无线车辆感应终端连续工作使用时间＞10小时，充满电＜3小时。可安全随时充电，做到随用随</w:t>
            </w:r>
            <w:proofErr w:type="gramStart"/>
            <w:r>
              <w:rPr>
                <w:rFonts w:ascii="宋体" w:eastAsia="宋体" w:hAnsi="宋体" w:cs="宋体" w:hint="eastAsia"/>
                <w:kern w:val="0"/>
                <w:szCs w:val="21"/>
                <w:lang w:bidi="ar"/>
              </w:rPr>
              <w:t>充</w:t>
            </w:r>
            <w:proofErr w:type="gramEnd"/>
            <w:r>
              <w:rPr>
                <w:rFonts w:ascii="宋体" w:eastAsia="宋体" w:hAnsi="宋体" w:cs="宋体" w:hint="eastAsia"/>
                <w:kern w:val="0"/>
                <w:szCs w:val="21"/>
                <w:lang w:bidi="ar"/>
              </w:rPr>
              <w:t>。</w:t>
            </w:r>
          </w:p>
          <w:p w14:paraId="4008FDB1" w14:textId="77777777" w:rsidR="00D21150" w:rsidRDefault="00000000">
            <w:pPr>
              <w:widowControl/>
              <w:ind w:firstLineChars="200" w:firstLine="420"/>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4.工作温度；-10℃～55℃。</w:t>
            </w:r>
          </w:p>
          <w:p w14:paraId="33F9507C" w14:textId="77777777" w:rsidR="00D21150" w:rsidRDefault="00000000">
            <w:pPr>
              <w:widowControl/>
              <w:ind w:firstLineChars="200" w:firstLine="420"/>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※5.充电方式：支持非触点磁</w:t>
            </w:r>
            <w:r>
              <w:rPr>
                <w:rFonts w:ascii="宋体" w:eastAsia="宋体" w:hAnsi="宋体" w:cs="宋体"/>
                <w:kern w:val="0"/>
                <w:szCs w:val="21"/>
                <w:lang w:bidi="ar"/>
              </w:rPr>
              <w:t>感</w:t>
            </w:r>
            <w:r>
              <w:rPr>
                <w:rFonts w:ascii="宋体" w:eastAsia="宋体" w:hAnsi="宋体" w:cs="宋体" w:hint="eastAsia"/>
                <w:kern w:val="0"/>
                <w:szCs w:val="21"/>
                <w:lang w:bidi="ar"/>
              </w:rPr>
              <w:t>充电。</w:t>
            </w:r>
          </w:p>
          <w:p w14:paraId="7E916F13" w14:textId="77777777" w:rsidR="00D21150" w:rsidRDefault="00000000">
            <w:pPr>
              <w:widowControl/>
              <w:ind w:firstLineChars="200" w:firstLine="420"/>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6.电源开关：应具有独立的电源开关。</w:t>
            </w:r>
          </w:p>
          <w:p w14:paraId="2C5F176D" w14:textId="77777777" w:rsidR="00D21150" w:rsidRDefault="00000000">
            <w:pPr>
              <w:widowControl/>
              <w:ind w:firstLineChars="200" w:firstLine="420"/>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※7.无线车辆感应终端自身应具备显示</w:t>
            </w:r>
            <w:r>
              <w:rPr>
                <w:rFonts w:ascii="宋体" w:eastAsia="宋体" w:hAnsi="宋体" w:cs="宋体"/>
                <w:kern w:val="0"/>
                <w:szCs w:val="21"/>
                <w:lang w:bidi="ar"/>
              </w:rPr>
              <w:t>屏</w:t>
            </w:r>
            <w:r>
              <w:rPr>
                <w:rFonts w:ascii="宋体" w:eastAsia="宋体" w:hAnsi="宋体" w:cs="宋体" w:hint="eastAsia"/>
                <w:kern w:val="0"/>
                <w:szCs w:val="21"/>
                <w:lang w:bidi="ar"/>
              </w:rPr>
              <w:t>，显示屏尺寸应</w:t>
            </w:r>
            <w:r>
              <w:rPr>
                <w:rFonts w:ascii="宋体" w:eastAsia="宋体" w:hAnsi="宋体" w:cs="宋体"/>
                <w:kern w:val="0"/>
                <w:szCs w:val="21"/>
                <w:lang w:bidi="ar"/>
              </w:rPr>
              <w:t>大于或等于10mm*20mm</w:t>
            </w:r>
            <w:r>
              <w:rPr>
                <w:rFonts w:ascii="宋体" w:eastAsia="宋体" w:hAnsi="宋体" w:cs="宋体" w:hint="eastAsia"/>
                <w:kern w:val="0"/>
                <w:szCs w:val="21"/>
                <w:lang w:bidi="ar"/>
              </w:rPr>
              <w:t>，</w:t>
            </w:r>
            <w:r>
              <w:rPr>
                <w:rFonts w:ascii="宋体" w:eastAsia="宋体" w:hAnsi="宋体" w:cs="宋体"/>
                <w:kern w:val="0"/>
                <w:szCs w:val="21"/>
                <w:lang w:bidi="ar"/>
              </w:rPr>
              <w:t>显示屏</w:t>
            </w:r>
            <w:r>
              <w:rPr>
                <w:rFonts w:ascii="宋体" w:eastAsia="宋体" w:hAnsi="宋体" w:cs="宋体" w:hint="eastAsia"/>
                <w:kern w:val="0"/>
                <w:szCs w:val="21"/>
                <w:lang w:bidi="ar"/>
              </w:rPr>
              <w:t>应支持</w:t>
            </w:r>
            <w:r>
              <w:rPr>
                <w:rFonts w:ascii="宋体" w:eastAsia="宋体" w:hAnsi="宋体" w:cs="宋体"/>
                <w:kern w:val="0"/>
                <w:szCs w:val="21"/>
                <w:lang w:bidi="ar"/>
              </w:rPr>
              <w:t>显示终端编号、自检状态、网络连接、电量、检查进度及检查结果。</w:t>
            </w:r>
          </w:p>
          <w:p w14:paraId="57127D40" w14:textId="77777777" w:rsidR="00D21150" w:rsidRDefault="00000000">
            <w:pPr>
              <w:widowControl/>
              <w:ind w:firstLineChars="200" w:firstLine="420"/>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8.工作电压范围：5～12VDC；采集频率范围：0.5HZ～40HZ。</w:t>
            </w:r>
          </w:p>
          <w:p w14:paraId="7B5BD31E" w14:textId="77777777" w:rsidR="00D21150" w:rsidRDefault="00000000">
            <w:pPr>
              <w:widowControl/>
              <w:ind w:firstLineChars="200" w:firstLine="420"/>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9.支持防丢报警功能。</w:t>
            </w:r>
          </w:p>
          <w:p w14:paraId="0CBF220F" w14:textId="77777777" w:rsidR="00D21150" w:rsidRDefault="00000000">
            <w:pPr>
              <w:widowControl/>
              <w:ind w:firstLineChars="200" w:firstLine="420"/>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※10.无线车辆感应终端应支持</w:t>
            </w:r>
            <w:r>
              <w:rPr>
                <w:rFonts w:ascii="宋体" w:eastAsia="宋体" w:hAnsi="宋体" w:cs="宋体"/>
                <w:kern w:val="0"/>
                <w:szCs w:val="21"/>
                <w:lang w:bidi="ar"/>
              </w:rPr>
              <w:t>2.4G和5G</w:t>
            </w:r>
            <w:r>
              <w:rPr>
                <w:rFonts w:ascii="宋体" w:eastAsia="宋体" w:hAnsi="宋体" w:cs="宋体" w:hint="eastAsia"/>
                <w:kern w:val="0"/>
                <w:szCs w:val="21"/>
                <w:lang w:bidi="ar"/>
              </w:rPr>
              <w:t>两种通信模式</w:t>
            </w:r>
            <w:r>
              <w:rPr>
                <w:rFonts w:ascii="宋体" w:eastAsia="宋体" w:hAnsi="宋体" w:cs="宋体"/>
                <w:kern w:val="0"/>
                <w:szCs w:val="21"/>
                <w:lang w:bidi="ar"/>
              </w:rPr>
              <w:t>。</w:t>
            </w:r>
          </w:p>
        </w:tc>
        <w:tc>
          <w:tcPr>
            <w:tcW w:w="851" w:type="dxa"/>
            <w:vMerge/>
            <w:vAlign w:val="center"/>
          </w:tcPr>
          <w:p w14:paraId="1B8A4C2E" w14:textId="77777777" w:rsidR="00D21150" w:rsidRDefault="00D21150">
            <w:pPr>
              <w:jc w:val="center"/>
              <w:rPr>
                <w:rFonts w:ascii="宋体" w:eastAsia="宋体" w:hAnsi="宋体" w:cs="宋体" w:hint="eastAsia"/>
                <w:bCs/>
                <w:szCs w:val="21"/>
              </w:rPr>
            </w:pPr>
          </w:p>
        </w:tc>
        <w:tc>
          <w:tcPr>
            <w:tcW w:w="850" w:type="dxa"/>
            <w:vMerge/>
            <w:vAlign w:val="center"/>
          </w:tcPr>
          <w:p w14:paraId="23993311" w14:textId="77777777" w:rsidR="00D21150" w:rsidRDefault="00D21150">
            <w:pPr>
              <w:jc w:val="center"/>
              <w:rPr>
                <w:rFonts w:ascii="宋体" w:eastAsia="宋体" w:hAnsi="宋体" w:cs="宋体" w:hint="eastAsia"/>
                <w:bCs/>
                <w:szCs w:val="21"/>
              </w:rPr>
            </w:pPr>
          </w:p>
        </w:tc>
        <w:tc>
          <w:tcPr>
            <w:tcW w:w="1701" w:type="dxa"/>
            <w:vAlign w:val="center"/>
          </w:tcPr>
          <w:p w14:paraId="4748C90D" w14:textId="77777777" w:rsidR="00D21150" w:rsidRDefault="00D21150">
            <w:pPr>
              <w:jc w:val="center"/>
              <w:rPr>
                <w:rFonts w:ascii="宋体" w:eastAsia="宋体" w:hAnsi="宋体" w:cs="宋体" w:hint="eastAsia"/>
                <w:bCs/>
                <w:szCs w:val="21"/>
              </w:rPr>
            </w:pPr>
          </w:p>
        </w:tc>
        <w:tc>
          <w:tcPr>
            <w:tcW w:w="572" w:type="dxa"/>
            <w:vAlign w:val="center"/>
          </w:tcPr>
          <w:p w14:paraId="4E55C233" w14:textId="77777777" w:rsidR="00D21150" w:rsidRDefault="00D21150">
            <w:pPr>
              <w:jc w:val="center"/>
              <w:rPr>
                <w:rFonts w:ascii="宋体" w:eastAsia="宋体" w:hAnsi="宋体" w:cs="宋体" w:hint="eastAsia"/>
                <w:bCs/>
                <w:szCs w:val="21"/>
              </w:rPr>
            </w:pPr>
          </w:p>
        </w:tc>
      </w:tr>
      <w:tr w:rsidR="00D21150" w14:paraId="54F08CAD" w14:textId="77777777">
        <w:trPr>
          <w:jc w:val="center"/>
        </w:trPr>
        <w:tc>
          <w:tcPr>
            <w:tcW w:w="713" w:type="dxa"/>
            <w:shd w:val="clear" w:color="auto" w:fill="auto"/>
            <w:vAlign w:val="center"/>
          </w:tcPr>
          <w:p w14:paraId="0EFA9B5B"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3</w:t>
            </w:r>
          </w:p>
        </w:tc>
        <w:tc>
          <w:tcPr>
            <w:tcW w:w="863" w:type="dxa"/>
            <w:shd w:val="clear" w:color="auto" w:fill="auto"/>
            <w:vAlign w:val="center"/>
          </w:tcPr>
          <w:p w14:paraId="3F2699D9"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有线车辆感应终端</w:t>
            </w:r>
          </w:p>
        </w:tc>
        <w:tc>
          <w:tcPr>
            <w:tcW w:w="4656" w:type="dxa"/>
            <w:shd w:val="clear" w:color="auto" w:fill="auto"/>
            <w:vAlign w:val="center"/>
          </w:tcPr>
          <w:p w14:paraId="46E8DE9E" w14:textId="77777777" w:rsidR="00D21150" w:rsidRDefault="00000000">
            <w:pPr>
              <w:widowControl/>
              <w:ind w:firstLineChars="200" w:firstLine="420"/>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1.工作温度：-10℃～55℃。</w:t>
            </w:r>
          </w:p>
          <w:p w14:paraId="6EB1237F" w14:textId="77777777" w:rsidR="00D21150" w:rsidRDefault="00000000">
            <w:pPr>
              <w:widowControl/>
              <w:ind w:firstLineChars="200" w:firstLine="420"/>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2.有线车辆感应终端接口应采用锁定结构，使用中防止脱落。</w:t>
            </w:r>
          </w:p>
          <w:p w14:paraId="1CAB9FA6" w14:textId="77777777" w:rsidR="00D21150" w:rsidRDefault="00000000">
            <w:pPr>
              <w:widowControl/>
              <w:ind w:firstLineChars="200" w:firstLine="420"/>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3.单个有线车辆感应终端信号传输线</w:t>
            </w:r>
            <w:proofErr w:type="gramStart"/>
            <w:r>
              <w:rPr>
                <w:rFonts w:ascii="宋体" w:eastAsia="宋体" w:hAnsi="宋体" w:cs="宋体" w:hint="eastAsia"/>
                <w:kern w:val="0"/>
                <w:szCs w:val="21"/>
                <w:lang w:bidi="ar"/>
              </w:rPr>
              <w:t>缆</w:t>
            </w:r>
            <w:proofErr w:type="gramEnd"/>
            <w:r>
              <w:rPr>
                <w:rFonts w:ascii="宋体" w:eastAsia="宋体" w:hAnsi="宋体" w:cs="宋体" w:hint="eastAsia"/>
                <w:kern w:val="0"/>
                <w:szCs w:val="21"/>
                <w:lang w:bidi="ar"/>
              </w:rPr>
              <w:t>长度≥15m。</w:t>
            </w:r>
          </w:p>
          <w:p w14:paraId="7F1854FB" w14:textId="77777777" w:rsidR="00D21150" w:rsidRDefault="00000000">
            <w:pPr>
              <w:widowControl/>
              <w:ind w:firstLineChars="200" w:firstLine="420"/>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4.信号</w:t>
            </w:r>
            <w:proofErr w:type="gramStart"/>
            <w:r>
              <w:rPr>
                <w:rFonts w:ascii="宋体" w:eastAsia="宋体" w:hAnsi="宋体" w:cs="宋体" w:hint="eastAsia"/>
                <w:kern w:val="0"/>
                <w:szCs w:val="21"/>
                <w:lang w:bidi="ar"/>
              </w:rPr>
              <w:t>传输线缆应具有</w:t>
            </w:r>
            <w:proofErr w:type="gramEnd"/>
            <w:r>
              <w:rPr>
                <w:rFonts w:ascii="宋体" w:eastAsia="宋体" w:hAnsi="宋体" w:cs="宋体" w:hint="eastAsia"/>
                <w:kern w:val="0"/>
                <w:szCs w:val="21"/>
                <w:lang w:bidi="ar"/>
              </w:rPr>
              <w:t>拉伸和卡位停顿功能，应具有限位保护装置。</w:t>
            </w:r>
          </w:p>
          <w:p w14:paraId="63810B6E" w14:textId="77777777" w:rsidR="00D21150" w:rsidRDefault="00000000">
            <w:pPr>
              <w:widowControl/>
              <w:ind w:firstLineChars="200" w:firstLine="420"/>
              <w:textAlignment w:val="center"/>
              <w:rPr>
                <w:rFonts w:ascii="宋体" w:eastAsia="宋体" w:hAnsi="宋体" w:cs="宋体" w:hint="eastAsia"/>
                <w:kern w:val="0"/>
                <w:szCs w:val="21"/>
                <w:lang w:bidi="ar"/>
              </w:rPr>
            </w:pPr>
            <w:r>
              <w:rPr>
                <w:rFonts w:ascii="宋体" w:eastAsia="宋体" w:hAnsi="宋体" w:cs="宋体" w:hint="eastAsia"/>
                <w:szCs w:val="21"/>
              </w:rPr>
              <w:t>※</w:t>
            </w:r>
            <w:r>
              <w:rPr>
                <w:rFonts w:ascii="宋体" w:eastAsia="宋体" w:hAnsi="宋体" w:cs="宋体" w:hint="eastAsia"/>
                <w:kern w:val="0"/>
                <w:szCs w:val="21"/>
                <w:lang w:bidi="ar"/>
              </w:rPr>
              <w:t>5.碾压测试：经箱式货车碾压后，有线车辆感应终端和信号</w:t>
            </w:r>
            <w:proofErr w:type="gramStart"/>
            <w:r>
              <w:rPr>
                <w:rFonts w:ascii="宋体" w:eastAsia="宋体" w:hAnsi="宋体" w:cs="宋体" w:hint="eastAsia"/>
                <w:kern w:val="0"/>
                <w:szCs w:val="21"/>
                <w:lang w:bidi="ar"/>
              </w:rPr>
              <w:t>传输线缆应无</w:t>
            </w:r>
            <w:proofErr w:type="gramEnd"/>
            <w:r>
              <w:rPr>
                <w:rFonts w:ascii="宋体" w:eastAsia="宋体" w:hAnsi="宋体" w:cs="宋体" w:hint="eastAsia"/>
                <w:kern w:val="0"/>
                <w:szCs w:val="21"/>
                <w:lang w:bidi="ar"/>
              </w:rPr>
              <w:t>机械损伤且能正常工作。</w:t>
            </w:r>
          </w:p>
        </w:tc>
        <w:tc>
          <w:tcPr>
            <w:tcW w:w="851" w:type="dxa"/>
            <w:vMerge/>
            <w:vAlign w:val="center"/>
          </w:tcPr>
          <w:p w14:paraId="68A06AAD" w14:textId="77777777" w:rsidR="00D21150" w:rsidRDefault="00D21150">
            <w:pPr>
              <w:jc w:val="center"/>
              <w:rPr>
                <w:rFonts w:ascii="宋体" w:eastAsia="宋体" w:hAnsi="宋体" w:cs="宋体" w:hint="eastAsia"/>
                <w:szCs w:val="21"/>
              </w:rPr>
            </w:pPr>
          </w:p>
        </w:tc>
        <w:tc>
          <w:tcPr>
            <w:tcW w:w="850" w:type="dxa"/>
            <w:vMerge/>
            <w:vAlign w:val="center"/>
          </w:tcPr>
          <w:p w14:paraId="6D296861" w14:textId="77777777" w:rsidR="00D21150" w:rsidRDefault="00D21150">
            <w:pPr>
              <w:jc w:val="center"/>
              <w:rPr>
                <w:rFonts w:ascii="宋体" w:eastAsia="宋体" w:hAnsi="宋体" w:cs="宋体" w:hint="eastAsia"/>
                <w:szCs w:val="21"/>
              </w:rPr>
            </w:pPr>
          </w:p>
        </w:tc>
        <w:tc>
          <w:tcPr>
            <w:tcW w:w="1701" w:type="dxa"/>
            <w:vAlign w:val="center"/>
          </w:tcPr>
          <w:p w14:paraId="689642E7" w14:textId="77777777" w:rsidR="00D21150" w:rsidRDefault="00D21150">
            <w:pPr>
              <w:jc w:val="center"/>
              <w:rPr>
                <w:rFonts w:ascii="宋体" w:eastAsia="宋体" w:hAnsi="宋体" w:cs="宋体" w:hint="eastAsia"/>
                <w:szCs w:val="21"/>
              </w:rPr>
            </w:pPr>
          </w:p>
        </w:tc>
        <w:tc>
          <w:tcPr>
            <w:tcW w:w="572" w:type="dxa"/>
            <w:vAlign w:val="center"/>
          </w:tcPr>
          <w:p w14:paraId="679186E2" w14:textId="77777777" w:rsidR="00D21150" w:rsidRDefault="00D21150">
            <w:pPr>
              <w:jc w:val="center"/>
              <w:rPr>
                <w:rFonts w:ascii="宋体" w:eastAsia="宋体" w:hAnsi="宋体" w:cs="宋体" w:hint="eastAsia"/>
                <w:szCs w:val="21"/>
              </w:rPr>
            </w:pPr>
          </w:p>
        </w:tc>
      </w:tr>
      <w:tr w:rsidR="00D21150" w14:paraId="320A6189" w14:textId="77777777">
        <w:trPr>
          <w:jc w:val="center"/>
        </w:trPr>
        <w:tc>
          <w:tcPr>
            <w:tcW w:w="713" w:type="dxa"/>
            <w:vAlign w:val="center"/>
          </w:tcPr>
          <w:p w14:paraId="2B51BD5D"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4</w:t>
            </w:r>
          </w:p>
        </w:tc>
        <w:tc>
          <w:tcPr>
            <w:tcW w:w="863" w:type="dxa"/>
            <w:vAlign w:val="center"/>
          </w:tcPr>
          <w:p w14:paraId="79DA5D91" w14:textId="77777777" w:rsidR="00D21150" w:rsidRDefault="00000000">
            <w:pPr>
              <w:jc w:val="center"/>
              <w:rPr>
                <w:rFonts w:ascii="宋体" w:eastAsia="宋体" w:hAnsi="宋体" w:cs="宋体" w:hint="eastAsia"/>
                <w:bCs/>
                <w:szCs w:val="21"/>
              </w:rPr>
            </w:pPr>
            <w:r>
              <w:rPr>
                <w:rFonts w:ascii="宋体" w:eastAsia="宋体" w:hAnsi="宋体" w:cs="宋体" w:hint="eastAsia"/>
                <w:bCs/>
                <w:szCs w:val="21"/>
              </w:rPr>
              <w:t>无线地面环境</w:t>
            </w:r>
            <w:r>
              <w:rPr>
                <w:rFonts w:ascii="宋体" w:eastAsia="宋体" w:hAnsi="宋体" w:cs="宋体" w:hint="eastAsia"/>
                <w:bCs/>
                <w:szCs w:val="21"/>
              </w:rPr>
              <w:lastRenderedPageBreak/>
              <w:t>感应终端</w:t>
            </w:r>
          </w:p>
        </w:tc>
        <w:tc>
          <w:tcPr>
            <w:tcW w:w="4656" w:type="dxa"/>
            <w:vAlign w:val="center"/>
          </w:tcPr>
          <w:p w14:paraId="49447A23" w14:textId="77777777" w:rsidR="00D21150" w:rsidRDefault="00000000">
            <w:pPr>
              <w:widowControl/>
              <w:ind w:firstLineChars="200" w:firstLine="420"/>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lastRenderedPageBreak/>
              <w:t>1.地面环境探测终端具有环境震动减弱功能，可以过滤</w:t>
            </w:r>
            <w:proofErr w:type="gramStart"/>
            <w:r>
              <w:rPr>
                <w:rFonts w:ascii="宋体" w:eastAsia="宋体" w:hAnsi="宋体" w:cs="宋体" w:hint="eastAsia"/>
                <w:kern w:val="0"/>
                <w:szCs w:val="21"/>
                <w:lang w:bidi="ar"/>
              </w:rPr>
              <w:t>掉来自</w:t>
            </w:r>
            <w:proofErr w:type="gramEnd"/>
            <w:r>
              <w:rPr>
                <w:rFonts w:ascii="宋体" w:eastAsia="宋体" w:hAnsi="宋体" w:cs="宋体" w:hint="eastAsia"/>
                <w:kern w:val="0"/>
                <w:szCs w:val="21"/>
                <w:lang w:bidi="ar"/>
              </w:rPr>
              <w:t>空气的噪声的干扰，可将环</w:t>
            </w:r>
            <w:r>
              <w:rPr>
                <w:rFonts w:ascii="宋体" w:eastAsia="宋体" w:hAnsi="宋体" w:cs="宋体" w:hint="eastAsia"/>
                <w:kern w:val="0"/>
                <w:szCs w:val="21"/>
                <w:lang w:bidi="ar"/>
              </w:rPr>
              <w:lastRenderedPageBreak/>
              <w:t>境影响通过软件进行有效弱化，从而对比较复杂的使用环境，有效提高软件分析处理的速度和准确性。</w:t>
            </w:r>
          </w:p>
          <w:p w14:paraId="630E714C" w14:textId="77777777" w:rsidR="00D21150" w:rsidRDefault="00000000">
            <w:pPr>
              <w:widowControl/>
              <w:ind w:firstLineChars="200" w:firstLine="420"/>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2.采集分析频率范围：精确采集规定范围内的有效连续震动频率。</w:t>
            </w:r>
          </w:p>
          <w:p w14:paraId="3C1D4F9E" w14:textId="77777777" w:rsidR="00D21150" w:rsidRDefault="00000000">
            <w:pPr>
              <w:widowControl/>
              <w:ind w:firstLineChars="200" w:firstLine="420"/>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3.供电能力：正常环境下，无线车辆感应终端连续工作使用时间可达8小时以上的要求，可充电电池供电和直流供电。</w:t>
            </w:r>
          </w:p>
          <w:p w14:paraId="4B844686" w14:textId="77777777" w:rsidR="00D21150" w:rsidRDefault="00000000">
            <w:pPr>
              <w:widowControl/>
              <w:ind w:firstLineChars="200" w:firstLine="420"/>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4.指示灯：具有充电指示灯、电量指示（功能）。</w:t>
            </w:r>
          </w:p>
          <w:p w14:paraId="2C9272A0" w14:textId="77777777" w:rsidR="00D21150" w:rsidRDefault="00000000">
            <w:pPr>
              <w:widowControl/>
              <w:ind w:firstLineChars="200" w:firstLine="420"/>
              <w:textAlignment w:val="center"/>
              <w:rPr>
                <w:rFonts w:ascii="宋体" w:eastAsia="宋体" w:hAnsi="宋体" w:cs="宋体" w:hint="eastAsia"/>
                <w:szCs w:val="21"/>
              </w:rPr>
            </w:pPr>
            <w:r>
              <w:rPr>
                <w:rFonts w:ascii="宋体" w:eastAsia="宋体" w:hAnsi="宋体" w:cs="宋体" w:hint="eastAsia"/>
                <w:kern w:val="0"/>
                <w:szCs w:val="21"/>
                <w:lang w:bidi="ar"/>
              </w:rPr>
              <w:t>5.可通过2米高防跌落测试；防水等级不低于IP65。</w:t>
            </w:r>
          </w:p>
        </w:tc>
        <w:tc>
          <w:tcPr>
            <w:tcW w:w="851" w:type="dxa"/>
            <w:vMerge/>
            <w:vAlign w:val="center"/>
          </w:tcPr>
          <w:p w14:paraId="094425D7" w14:textId="77777777" w:rsidR="00D21150" w:rsidRDefault="00D21150">
            <w:pPr>
              <w:jc w:val="center"/>
              <w:rPr>
                <w:rFonts w:ascii="宋体" w:eastAsia="宋体" w:hAnsi="宋体" w:cs="宋体" w:hint="eastAsia"/>
                <w:bCs/>
                <w:szCs w:val="21"/>
              </w:rPr>
            </w:pPr>
          </w:p>
        </w:tc>
        <w:tc>
          <w:tcPr>
            <w:tcW w:w="850" w:type="dxa"/>
            <w:vMerge/>
            <w:vAlign w:val="center"/>
          </w:tcPr>
          <w:p w14:paraId="166C680C" w14:textId="77777777" w:rsidR="00D21150" w:rsidRDefault="00D21150">
            <w:pPr>
              <w:jc w:val="center"/>
              <w:rPr>
                <w:rFonts w:ascii="宋体" w:eastAsia="宋体" w:hAnsi="宋体" w:cs="宋体" w:hint="eastAsia"/>
                <w:bCs/>
                <w:szCs w:val="21"/>
              </w:rPr>
            </w:pPr>
          </w:p>
        </w:tc>
        <w:tc>
          <w:tcPr>
            <w:tcW w:w="1701" w:type="dxa"/>
            <w:vAlign w:val="center"/>
          </w:tcPr>
          <w:p w14:paraId="57E05E03" w14:textId="77777777" w:rsidR="00D21150" w:rsidRDefault="00D21150">
            <w:pPr>
              <w:jc w:val="center"/>
              <w:rPr>
                <w:rFonts w:ascii="宋体" w:eastAsia="宋体" w:hAnsi="宋体" w:cs="宋体" w:hint="eastAsia"/>
                <w:bCs/>
                <w:szCs w:val="21"/>
              </w:rPr>
            </w:pPr>
          </w:p>
        </w:tc>
        <w:tc>
          <w:tcPr>
            <w:tcW w:w="572" w:type="dxa"/>
            <w:vAlign w:val="center"/>
          </w:tcPr>
          <w:p w14:paraId="55838822" w14:textId="77777777" w:rsidR="00D21150" w:rsidRDefault="00D21150">
            <w:pPr>
              <w:jc w:val="center"/>
              <w:rPr>
                <w:rFonts w:ascii="宋体" w:eastAsia="宋体" w:hAnsi="宋体" w:cs="宋体" w:hint="eastAsia"/>
                <w:bCs/>
                <w:szCs w:val="21"/>
              </w:rPr>
            </w:pPr>
          </w:p>
        </w:tc>
      </w:tr>
      <w:tr w:rsidR="00D21150" w14:paraId="6ABE7CEE" w14:textId="77777777">
        <w:trPr>
          <w:jc w:val="center"/>
        </w:trPr>
        <w:tc>
          <w:tcPr>
            <w:tcW w:w="713" w:type="dxa"/>
            <w:vAlign w:val="center"/>
          </w:tcPr>
          <w:p w14:paraId="534C8ECC"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5</w:t>
            </w:r>
          </w:p>
        </w:tc>
        <w:tc>
          <w:tcPr>
            <w:tcW w:w="863" w:type="dxa"/>
            <w:vAlign w:val="center"/>
          </w:tcPr>
          <w:p w14:paraId="3B0F13A2" w14:textId="77777777" w:rsidR="00D2115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无线链路传输装置</w:t>
            </w:r>
          </w:p>
        </w:tc>
        <w:tc>
          <w:tcPr>
            <w:tcW w:w="4656" w:type="dxa"/>
            <w:vAlign w:val="center"/>
          </w:tcPr>
          <w:p w14:paraId="4C70FA6E" w14:textId="77777777" w:rsidR="00D21150" w:rsidRDefault="00000000">
            <w:pPr>
              <w:widowControl/>
              <w:ind w:firstLineChars="200" w:firstLine="420"/>
              <w:textAlignment w:val="top"/>
              <w:rPr>
                <w:rFonts w:ascii="宋体" w:eastAsia="宋体" w:hAnsi="宋体" w:cs="宋体" w:hint="eastAsia"/>
                <w:kern w:val="0"/>
                <w:szCs w:val="21"/>
                <w:lang w:bidi="ar"/>
              </w:rPr>
            </w:pPr>
            <w:r>
              <w:rPr>
                <w:rFonts w:ascii="宋体" w:eastAsia="宋体" w:hAnsi="宋体" w:cs="宋体" w:hint="eastAsia"/>
                <w:kern w:val="0"/>
                <w:szCs w:val="21"/>
                <w:lang w:bidi="ar"/>
              </w:rPr>
              <w:t>1.无线车辆感应终端和智能报警分析工控装置的无线通信距离应≥30m。</w:t>
            </w:r>
          </w:p>
          <w:p w14:paraId="254419DE" w14:textId="77777777" w:rsidR="00D21150" w:rsidRDefault="00000000">
            <w:pPr>
              <w:widowControl/>
              <w:ind w:firstLineChars="200" w:firstLine="420"/>
              <w:textAlignment w:val="top"/>
              <w:rPr>
                <w:rFonts w:ascii="宋体" w:eastAsia="宋体" w:hAnsi="宋体" w:cs="宋体" w:hint="eastAsia"/>
                <w:szCs w:val="21"/>
              </w:rPr>
            </w:pPr>
            <w:r>
              <w:rPr>
                <w:rFonts w:ascii="宋体" w:eastAsia="宋体" w:hAnsi="宋体" w:cs="宋体" w:hint="eastAsia"/>
                <w:kern w:val="0"/>
                <w:szCs w:val="21"/>
                <w:lang w:bidi="ar"/>
              </w:rPr>
              <w:t>2.无线车辆探测终端在隔30mm厚钢板探测时，应能探测到钢板后4m以内的静止生命体。</w:t>
            </w:r>
          </w:p>
        </w:tc>
        <w:tc>
          <w:tcPr>
            <w:tcW w:w="851" w:type="dxa"/>
            <w:vMerge/>
            <w:vAlign w:val="center"/>
          </w:tcPr>
          <w:p w14:paraId="40A10D33" w14:textId="77777777" w:rsidR="00D21150" w:rsidRDefault="00D21150">
            <w:pPr>
              <w:jc w:val="center"/>
              <w:rPr>
                <w:rFonts w:ascii="宋体" w:eastAsia="宋体" w:hAnsi="宋体" w:cs="宋体" w:hint="eastAsia"/>
                <w:bCs/>
                <w:szCs w:val="21"/>
              </w:rPr>
            </w:pPr>
          </w:p>
        </w:tc>
        <w:tc>
          <w:tcPr>
            <w:tcW w:w="850" w:type="dxa"/>
            <w:vMerge/>
            <w:vAlign w:val="center"/>
          </w:tcPr>
          <w:p w14:paraId="7D84362A" w14:textId="77777777" w:rsidR="00D21150" w:rsidRDefault="00D21150">
            <w:pPr>
              <w:jc w:val="center"/>
              <w:rPr>
                <w:rFonts w:ascii="宋体" w:eastAsia="宋体" w:hAnsi="宋体" w:cs="宋体" w:hint="eastAsia"/>
                <w:bCs/>
                <w:szCs w:val="21"/>
              </w:rPr>
            </w:pPr>
          </w:p>
        </w:tc>
        <w:tc>
          <w:tcPr>
            <w:tcW w:w="1701" w:type="dxa"/>
            <w:vAlign w:val="center"/>
          </w:tcPr>
          <w:p w14:paraId="541EE4E3" w14:textId="77777777" w:rsidR="00D21150" w:rsidRDefault="00D21150">
            <w:pPr>
              <w:jc w:val="center"/>
              <w:rPr>
                <w:rFonts w:ascii="宋体" w:eastAsia="宋体" w:hAnsi="宋体" w:cs="宋体" w:hint="eastAsia"/>
                <w:bCs/>
                <w:szCs w:val="21"/>
              </w:rPr>
            </w:pPr>
          </w:p>
        </w:tc>
        <w:tc>
          <w:tcPr>
            <w:tcW w:w="572" w:type="dxa"/>
            <w:vAlign w:val="center"/>
          </w:tcPr>
          <w:p w14:paraId="403FCD94" w14:textId="77777777" w:rsidR="00D21150" w:rsidRDefault="00D21150">
            <w:pPr>
              <w:jc w:val="center"/>
              <w:rPr>
                <w:rFonts w:ascii="宋体" w:eastAsia="宋体" w:hAnsi="宋体" w:cs="宋体" w:hint="eastAsia"/>
                <w:bCs/>
                <w:szCs w:val="21"/>
              </w:rPr>
            </w:pPr>
          </w:p>
        </w:tc>
      </w:tr>
      <w:tr w:rsidR="00D21150" w14:paraId="0A560511" w14:textId="77777777">
        <w:trPr>
          <w:jc w:val="center"/>
        </w:trPr>
        <w:tc>
          <w:tcPr>
            <w:tcW w:w="713" w:type="dxa"/>
            <w:vAlign w:val="center"/>
          </w:tcPr>
          <w:p w14:paraId="28CBB252"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6</w:t>
            </w:r>
          </w:p>
        </w:tc>
        <w:tc>
          <w:tcPr>
            <w:tcW w:w="863" w:type="dxa"/>
            <w:vAlign w:val="center"/>
          </w:tcPr>
          <w:p w14:paraId="2984B0EF" w14:textId="77777777" w:rsidR="00D2115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非</w:t>
            </w:r>
            <w:proofErr w:type="gramStart"/>
            <w:r>
              <w:rPr>
                <w:rFonts w:ascii="宋体" w:eastAsia="宋体" w:hAnsi="宋体" w:cs="宋体" w:hint="eastAsia"/>
                <w:kern w:val="0"/>
                <w:szCs w:val="21"/>
                <w:lang w:bidi="ar"/>
              </w:rPr>
              <w:t>触点式磁感</w:t>
            </w:r>
            <w:proofErr w:type="gramEnd"/>
            <w:r>
              <w:rPr>
                <w:rFonts w:ascii="宋体" w:eastAsia="宋体" w:hAnsi="宋体" w:cs="宋体" w:hint="eastAsia"/>
                <w:kern w:val="0"/>
                <w:szCs w:val="21"/>
                <w:lang w:bidi="ar"/>
              </w:rPr>
              <w:t>充电装置</w:t>
            </w:r>
          </w:p>
        </w:tc>
        <w:tc>
          <w:tcPr>
            <w:tcW w:w="4656" w:type="dxa"/>
            <w:vAlign w:val="center"/>
          </w:tcPr>
          <w:p w14:paraId="62847CB1" w14:textId="77777777" w:rsidR="00D21150" w:rsidRDefault="00000000">
            <w:pPr>
              <w:widowControl/>
              <w:ind w:firstLineChars="200" w:firstLine="420"/>
              <w:textAlignment w:val="top"/>
              <w:rPr>
                <w:rFonts w:ascii="宋体" w:eastAsia="宋体" w:hAnsi="宋体" w:cs="宋体" w:hint="eastAsia"/>
                <w:kern w:val="0"/>
                <w:szCs w:val="21"/>
                <w:lang w:bidi="ar"/>
              </w:rPr>
            </w:pPr>
            <w:r>
              <w:rPr>
                <w:rFonts w:ascii="宋体" w:eastAsia="宋体" w:hAnsi="宋体" w:cs="宋体" w:hint="eastAsia"/>
                <w:szCs w:val="21"/>
              </w:rPr>
              <w:t>※</w:t>
            </w:r>
            <w:r>
              <w:rPr>
                <w:rFonts w:ascii="宋体" w:eastAsia="宋体" w:hAnsi="宋体" w:cs="宋体" w:hint="eastAsia"/>
                <w:kern w:val="0"/>
                <w:szCs w:val="21"/>
                <w:lang w:bidi="ar"/>
              </w:rPr>
              <w:t>1.应支持采用抽屉式充电装置，充电装置尺寸应不大于600mm（长）×400mm（高）×100mm（厚），能同时对不少于6个无线车辆探测终端进行充电。</w:t>
            </w:r>
          </w:p>
          <w:p w14:paraId="0FB0712A" w14:textId="77777777" w:rsidR="00D21150" w:rsidRDefault="00000000">
            <w:pPr>
              <w:widowControl/>
              <w:ind w:firstLineChars="200" w:firstLine="420"/>
              <w:textAlignment w:val="top"/>
              <w:rPr>
                <w:rFonts w:ascii="宋体" w:eastAsia="宋体" w:hAnsi="宋体" w:cs="宋体" w:hint="eastAsia"/>
                <w:kern w:val="0"/>
                <w:szCs w:val="21"/>
                <w:lang w:bidi="ar"/>
              </w:rPr>
            </w:pPr>
            <w:r>
              <w:rPr>
                <w:rFonts w:ascii="宋体" w:eastAsia="宋体" w:hAnsi="宋体" w:cs="宋体" w:hint="eastAsia"/>
                <w:kern w:val="0"/>
                <w:szCs w:val="21"/>
                <w:lang w:bidi="ar"/>
              </w:rPr>
              <w:t>2.充电装置底座通过磁力方式吸附无线探测终端，以防止充电接触不稳。</w:t>
            </w:r>
          </w:p>
        </w:tc>
        <w:tc>
          <w:tcPr>
            <w:tcW w:w="851" w:type="dxa"/>
            <w:vMerge/>
            <w:vAlign w:val="center"/>
          </w:tcPr>
          <w:p w14:paraId="7EF20A15" w14:textId="77777777" w:rsidR="00D21150" w:rsidRDefault="00D21150">
            <w:pPr>
              <w:jc w:val="center"/>
              <w:rPr>
                <w:rFonts w:ascii="宋体" w:eastAsia="宋体" w:hAnsi="宋体" w:cs="宋体" w:hint="eastAsia"/>
                <w:bCs/>
                <w:szCs w:val="21"/>
              </w:rPr>
            </w:pPr>
          </w:p>
        </w:tc>
        <w:tc>
          <w:tcPr>
            <w:tcW w:w="850" w:type="dxa"/>
            <w:vMerge/>
            <w:vAlign w:val="center"/>
          </w:tcPr>
          <w:p w14:paraId="2679BFD1" w14:textId="77777777" w:rsidR="00D21150" w:rsidRDefault="00D21150">
            <w:pPr>
              <w:jc w:val="center"/>
              <w:rPr>
                <w:rFonts w:ascii="宋体" w:eastAsia="宋体" w:hAnsi="宋体" w:cs="宋体" w:hint="eastAsia"/>
                <w:bCs/>
                <w:szCs w:val="21"/>
              </w:rPr>
            </w:pPr>
          </w:p>
        </w:tc>
        <w:tc>
          <w:tcPr>
            <w:tcW w:w="1701" w:type="dxa"/>
            <w:vAlign w:val="center"/>
          </w:tcPr>
          <w:p w14:paraId="27C075E4" w14:textId="77777777" w:rsidR="00D21150" w:rsidRDefault="00D21150">
            <w:pPr>
              <w:jc w:val="center"/>
              <w:rPr>
                <w:rFonts w:ascii="宋体" w:eastAsia="宋体" w:hAnsi="宋体" w:cs="宋体" w:hint="eastAsia"/>
                <w:bCs/>
                <w:szCs w:val="21"/>
              </w:rPr>
            </w:pPr>
          </w:p>
        </w:tc>
        <w:tc>
          <w:tcPr>
            <w:tcW w:w="572" w:type="dxa"/>
            <w:vAlign w:val="center"/>
          </w:tcPr>
          <w:p w14:paraId="1D7771D0" w14:textId="77777777" w:rsidR="00D21150" w:rsidRDefault="00D21150">
            <w:pPr>
              <w:jc w:val="center"/>
              <w:rPr>
                <w:rFonts w:ascii="宋体" w:eastAsia="宋体" w:hAnsi="宋体" w:cs="宋体" w:hint="eastAsia"/>
                <w:bCs/>
                <w:szCs w:val="21"/>
              </w:rPr>
            </w:pPr>
          </w:p>
        </w:tc>
      </w:tr>
      <w:tr w:rsidR="00D21150" w14:paraId="4AB06A18" w14:textId="77777777">
        <w:trPr>
          <w:jc w:val="center"/>
        </w:trPr>
        <w:tc>
          <w:tcPr>
            <w:tcW w:w="713" w:type="dxa"/>
            <w:vAlign w:val="center"/>
          </w:tcPr>
          <w:p w14:paraId="210D221D"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7</w:t>
            </w:r>
          </w:p>
        </w:tc>
        <w:tc>
          <w:tcPr>
            <w:tcW w:w="863" w:type="dxa"/>
            <w:vAlign w:val="center"/>
          </w:tcPr>
          <w:p w14:paraId="0FE26A36" w14:textId="77777777" w:rsidR="00D21150" w:rsidRDefault="00000000">
            <w:pPr>
              <w:jc w:val="center"/>
              <w:rPr>
                <w:rFonts w:ascii="宋体" w:eastAsia="宋体" w:hAnsi="宋体" w:cs="宋体" w:hint="eastAsia"/>
                <w:bCs/>
                <w:szCs w:val="21"/>
              </w:rPr>
            </w:pPr>
            <w:r>
              <w:rPr>
                <w:rFonts w:ascii="宋体" w:eastAsia="宋体" w:hAnsi="宋体" w:cs="宋体" w:hint="eastAsia"/>
                <w:bCs/>
                <w:szCs w:val="21"/>
              </w:rPr>
              <w:t>机柜</w:t>
            </w:r>
          </w:p>
        </w:tc>
        <w:tc>
          <w:tcPr>
            <w:tcW w:w="4656" w:type="dxa"/>
            <w:vAlign w:val="center"/>
          </w:tcPr>
          <w:p w14:paraId="7C114B84" w14:textId="77777777" w:rsidR="00D21150" w:rsidRDefault="00000000">
            <w:pPr>
              <w:ind w:firstLineChars="200" w:firstLine="420"/>
              <w:rPr>
                <w:rFonts w:ascii="宋体" w:eastAsia="宋体" w:hAnsi="宋体" w:cs="宋体" w:hint="eastAsia"/>
                <w:szCs w:val="21"/>
              </w:rPr>
            </w:pPr>
            <w:r>
              <w:rPr>
                <w:rFonts w:ascii="宋体" w:eastAsia="宋体" w:hAnsi="宋体" w:cs="宋体" w:hint="eastAsia"/>
                <w:szCs w:val="21"/>
              </w:rPr>
              <w:t>1.采用一体化设计，各组件表面应光洁平整，文字符号和标志清晰，各功能部件装配完整，连接紧固。</w:t>
            </w:r>
          </w:p>
          <w:p w14:paraId="3E8B061B" w14:textId="77777777" w:rsidR="00D21150" w:rsidRDefault="00000000">
            <w:pPr>
              <w:ind w:firstLineChars="200" w:firstLine="420"/>
              <w:rPr>
                <w:rFonts w:ascii="宋体" w:eastAsia="宋体" w:hAnsi="宋体" w:cs="宋体" w:hint="eastAsia"/>
                <w:szCs w:val="21"/>
              </w:rPr>
            </w:pPr>
            <w:r>
              <w:rPr>
                <w:rFonts w:ascii="宋体" w:eastAsia="宋体" w:hAnsi="宋体" w:cs="宋体" w:hint="eastAsia"/>
                <w:szCs w:val="21"/>
              </w:rPr>
              <w:t>2.设备底部设计应具有至少4个或以上可移动的</w:t>
            </w:r>
            <w:proofErr w:type="gramStart"/>
            <w:r>
              <w:rPr>
                <w:rFonts w:ascii="宋体" w:eastAsia="宋体" w:hAnsi="宋体" w:cs="宋体" w:hint="eastAsia"/>
                <w:szCs w:val="21"/>
              </w:rPr>
              <w:t>工业级万向</w:t>
            </w:r>
            <w:proofErr w:type="gramEnd"/>
            <w:r>
              <w:rPr>
                <w:rFonts w:ascii="宋体" w:eastAsia="宋体" w:hAnsi="宋体" w:cs="宋体" w:hint="eastAsia"/>
                <w:szCs w:val="21"/>
              </w:rPr>
              <w:t>轮。</w:t>
            </w:r>
          </w:p>
          <w:p w14:paraId="76761D16" w14:textId="77777777" w:rsidR="00D21150" w:rsidRDefault="00000000">
            <w:pPr>
              <w:ind w:firstLineChars="200" w:firstLine="420"/>
              <w:rPr>
                <w:rFonts w:ascii="宋体" w:eastAsia="宋体" w:hAnsi="宋体" w:cs="宋体" w:hint="eastAsia"/>
                <w:szCs w:val="21"/>
              </w:rPr>
            </w:pPr>
            <w:r>
              <w:rPr>
                <w:rFonts w:ascii="宋体" w:eastAsia="宋体" w:hAnsi="宋体" w:cs="宋体" w:hint="eastAsia"/>
                <w:szCs w:val="21"/>
              </w:rPr>
              <w:t>3.机柜应具备工控一体机电源指示灯、急停装置。</w:t>
            </w:r>
          </w:p>
          <w:p w14:paraId="2C46C8AF" w14:textId="77777777" w:rsidR="00D21150" w:rsidRDefault="00000000">
            <w:pPr>
              <w:ind w:firstLineChars="200" w:firstLine="420"/>
              <w:rPr>
                <w:rFonts w:ascii="宋体" w:eastAsia="宋体" w:hAnsi="宋体" w:cs="宋体" w:hint="eastAsia"/>
                <w:szCs w:val="21"/>
              </w:rPr>
            </w:pPr>
            <w:r>
              <w:rPr>
                <w:rFonts w:ascii="宋体" w:eastAsia="宋体" w:hAnsi="宋体" w:cs="宋体" w:hint="eastAsia"/>
                <w:szCs w:val="21"/>
              </w:rPr>
              <w:t>4.柜内采用分布模块化设计，配置相应电气控制装置。</w:t>
            </w:r>
          </w:p>
          <w:p w14:paraId="328DA66F" w14:textId="77777777" w:rsidR="00D21150" w:rsidRDefault="00000000">
            <w:pPr>
              <w:ind w:firstLineChars="200" w:firstLine="420"/>
              <w:rPr>
                <w:rFonts w:ascii="宋体" w:eastAsia="宋体" w:hAnsi="宋体" w:cs="宋体" w:hint="eastAsia"/>
                <w:szCs w:val="21"/>
              </w:rPr>
            </w:pPr>
            <w:r>
              <w:rPr>
                <w:rFonts w:ascii="宋体" w:eastAsia="宋体" w:hAnsi="宋体" w:cs="宋体" w:hint="eastAsia"/>
                <w:szCs w:val="21"/>
              </w:rPr>
              <w:t>※5.供电电源电压在额定值的50%～110%范围内变化时，系统应不需调整而能正常工作。</w:t>
            </w:r>
          </w:p>
        </w:tc>
        <w:tc>
          <w:tcPr>
            <w:tcW w:w="851" w:type="dxa"/>
            <w:vMerge/>
            <w:vAlign w:val="center"/>
          </w:tcPr>
          <w:p w14:paraId="7F36C763" w14:textId="77777777" w:rsidR="00D21150" w:rsidRDefault="00D21150">
            <w:pPr>
              <w:jc w:val="center"/>
              <w:rPr>
                <w:rFonts w:ascii="宋体" w:eastAsia="宋体" w:hAnsi="宋体" w:cs="宋体" w:hint="eastAsia"/>
                <w:bCs/>
                <w:szCs w:val="21"/>
              </w:rPr>
            </w:pPr>
          </w:p>
        </w:tc>
        <w:tc>
          <w:tcPr>
            <w:tcW w:w="850" w:type="dxa"/>
            <w:vMerge/>
            <w:vAlign w:val="center"/>
          </w:tcPr>
          <w:p w14:paraId="738C23B6" w14:textId="77777777" w:rsidR="00D21150" w:rsidRDefault="00D21150">
            <w:pPr>
              <w:jc w:val="center"/>
              <w:rPr>
                <w:rFonts w:ascii="宋体" w:eastAsia="宋体" w:hAnsi="宋体" w:cs="宋体" w:hint="eastAsia"/>
                <w:bCs/>
                <w:szCs w:val="21"/>
              </w:rPr>
            </w:pPr>
          </w:p>
        </w:tc>
        <w:tc>
          <w:tcPr>
            <w:tcW w:w="1701" w:type="dxa"/>
            <w:vAlign w:val="center"/>
          </w:tcPr>
          <w:p w14:paraId="6242FBF8" w14:textId="77777777" w:rsidR="00D21150" w:rsidRDefault="00D21150">
            <w:pPr>
              <w:jc w:val="center"/>
              <w:rPr>
                <w:rFonts w:ascii="宋体" w:eastAsia="宋体" w:hAnsi="宋体" w:cs="宋体" w:hint="eastAsia"/>
                <w:bCs/>
                <w:szCs w:val="21"/>
              </w:rPr>
            </w:pPr>
          </w:p>
        </w:tc>
        <w:tc>
          <w:tcPr>
            <w:tcW w:w="572" w:type="dxa"/>
            <w:vAlign w:val="center"/>
          </w:tcPr>
          <w:p w14:paraId="3EC946DD" w14:textId="77777777" w:rsidR="00D21150" w:rsidRDefault="00D21150">
            <w:pPr>
              <w:jc w:val="center"/>
              <w:rPr>
                <w:rFonts w:ascii="宋体" w:eastAsia="宋体" w:hAnsi="宋体" w:cs="宋体" w:hint="eastAsia"/>
                <w:bCs/>
                <w:szCs w:val="21"/>
              </w:rPr>
            </w:pPr>
          </w:p>
        </w:tc>
      </w:tr>
      <w:tr w:rsidR="00D21150" w14:paraId="3E137B5A" w14:textId="77777777">
        <w:trPr>
          <w:jc w:val="center"/>
        </w:trPr>
        <w:tc>
          <w:tcPr>
            <w:tcW w:w="713" w:type="dxa"/>
            <w:vAlign w:val="center"/>
          </w:tcPr>
          <w:p w14:paraId="6CE30471"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8</w:t>
            </w:r>
          </w:p>
        </w:tc>
        <w:tc>
          <w:tcPr>
            <w:tcW w:w="863" w:type="dxa"/>
            <w:vAlign w:val="center"/>
          </w:tcPr>
          <w:p w14:paraId="5C2E4834" w14:textId="77777777" w:rsidR="00D21150" w:rsidRDefault="00000000">
            <w:pPr>
              <w:widowControl/>
              <w:jc w:val="center"/>
              <w:textAlignment w:val="center"/>
              <w:rPr>
                <w:rFonts w:ascii="宋体" w:eastAsia="宋体" w:hAnsi="宋体" w:cs="宋体" w:hint="eastAsia"/>
                <w:bCs/>
                <w:szCs w:val="21"/>
              </w:rPr>
            </w:pPr>
            <w:r>
              <w:rPr>
                <w:rFonts w:ascii="宋体" w:eastAsia="宋体" w:hAnsi="宋体" w:cs="宋体" w:hint="eastAsia"/>
                <w:kern w:val="0"/>
                <w:szCs w:val="21"/>
                <w:lang w:bidi="ar"/>
              </w:rPr>
              <w:t>自动恒温装置</w:t>
            </w:r>
          </w:p>
        </w:tc>
        <w:tc>
          <w:tcPr>
            <w:tcW w:w="4656" w:type="dxa"/>
            <w:vAlign w:val="center"/>
          </w:tcPr>
          <w:p w14:paraId="7694D51E" w14:textId="77777777" w:rsidR="00D21150" w:rsidRDefault="00000000">
            <w:pPr>
              <w:ind w:firstLineChars="200" w:firstLine="420"/>
              <w:rPr>
                <w:rFonts w:ascii="宋体" w:eastAsia="宋体" w:hAnsi="宋体" w:cs="宋体" w:hint="eastAsia"/>
                <w:szCs w:val="21"/>
              </w:rPr>
            </w:pPr>
            <w:r>
              <w:rPr>
                <w:rFonts w:ascii="宋体" w:eastAsia="宋体" w:hAnsi="宋体" w:cs="宋体" w:hint="eastAsia"/>
                <w:szCs w:val="21"/>
              </w:rPr>
              <w:t>1.一键触发按钮，可视环境需求立即操作。</w:t>
            </w:r>
          </w:p>
          <w:p w14:paraId="46C0E51F" w14:textId="77777777" w:rsidR="00D21150" w:rsidRDefault="00000000">
            <w:pPr>
              <w:ind w:firstLineChars="200" w:firstLine="420"/>
              <w:rPr>
                <w:rFonts w:ascii="宋体" w:eastAsia="宋体" w:hAnsi="宋体" w:cs="宋体" w:hint="eastAsia"/>
                <w:szCs w:val="21"/>
              </w:rPr>
            </w:pPr>
            <w:r>
              <w:rPr>
                <w:rFonts w:ascii="宋体" w:eastAsia="宋体" w:hAnsi="宋体" w:cs="宋体" w:hint="eastAsia"/>
                <w:szCs w:val="21"/>
              </w:rPr>
              <w:t>2.内置高精度温控探头，宽温控范围-30℃～60℃，设置简单。</w:t>
            </w:r>
          </w:p>
          <w:p w14:paraId="7122AE99" w14:textId="77777777" w:rsidR="00D21150" w:rsidRDefault="00000000">
            <w:pPr>
              <w:ind w:firstLineChars="200" w:firstLine="420"/>
              <w:rPr>
                <w:rFonts w:ascii="宋体" w:eastAsia="宋体" w:hAnsi="宋体" w:cs="宋体" w:hint="eastAsia"/>
                <w:szCs w:val="21"/>
              </w:rPr>
            </w:pPr>
            <w:r>
              <w:rPr>
                <w:rFonts w:ascii="宋体" w:eastAsia="宋体" w:hAnsi="宋体" w:cs="宋体" w:hint="eastAsia"/>
                <w:szCs w:val="21"/>
              </w:rPr>
              <w:t>3.自动调节内部工作环境温度，保护系统工作稳定，提高电气元件的可靠性和寿命。</w:t>
            </w:r>
          </w:p>
        </w:tc>
        <w:tc>
          <w:tcPr>
            <w:tcW w:w="851" w:type="dxa"/>
            <w:vMerge/>
            <w:vAlign w:val="center"/>
          </w:tcPr>
          <w:p w14:paraId="5A9129B4" w14:textId="77777777" w:rsidR="00D21150" w:rsidRDefault="00D21150">
            <w:pPr>
              <w:jc w:val="center"/>
              <w:rPr>
                <w:rFonts w:ascii="宋体" w:eastAsia="宋体" w:hAnsi="宋体" w:cs="宋体" w:hint="eastAsia"/>
                <w:bCs/>
                <w:szCs w:val="21"/>
              </w:rPr>
            </w:pPr>
          </w:p>
        </w:tc>
        <w:tc>
          <w:tcPr>
            <w:tcW w:w="850" w:type="dxa"/>
            <w:vMerge/>
            <w:vAlign w:val="center"/>
          </w:tcPr>
          <w:p w14:paraId="0DF9BDA1" w14:textId="77777777" w:rsidR="00D21150" w:rsidRDefault="00D21150">
            <w:pPr>
              <w:jc w:val="center"/>
              <w:rPr>
                <w:rFonts w:ascii="宋体" w:eastAsia="宋体" w:hAnsi="宋体" w:cs="宋体" w:hint="eastAsia"/>
                <w:bCs/>
                <w:szCs w:val="21"/>
              </w:rPr>
            </w:pPr>
          </w:p>
        </w:tc>
        <w:tc>
          <w:tcPr>
            <w:tcW w:w="1701" w:type="dxa"/>
            <w:vAlign w:val="center"/>
          </w:tcPr>
          <w:p w14:paraId="40EC77CB" w14:textId="77777777" w:rsidR="00D21150" w:rsidRDefault="00D21150">
            <w:pPr>
              <w:jc w:val="center"/>
              <w:rPr>
                <w:rFonts w:ascii="宋体" w:eastAsia="宋体" w:hAnsi="宋体" w:cs="宋体" w:hint="eastAsia"/>
                <w:bCs/>
                <w:szCs w:val="21"/>
              </w:rPr>
            </w:pPr>
          </w:p>
        </w:tc>
        <w:tc>
          <w:tcPr>
            <w:tcW w:w="572" w:type="dxa"/>
            <w:vAlign w:val="center"/>
          </w:tcPr>
          <w:p w14:paraId="4ABC8A53" w14:textId="77777777" w:rsidR="00D21150" w:rsidRDefault="00D21150">
            <w:pPr>
              <w:jc w:val="center"/>
              <w:rPr>
                <w:rFonts w:ascii="宋体" w:eastAsia="宋体" w:hAnsi="宋体" w:cs="宋体" w:hint="eastAsia"/>
                <w:bCs/>
                <w:szCs w:val="21"/>
              </w:rPr>
            </w:pPr>
          </w:p>
        </w:tc>
      </w:tr>
      <w:tr w:rsidR="00D21150" w14:paraId="67D875D6" w14:textId="77777777">
        <w:trPr>
          <w:jc w:val="center"/>
        </w:trPr>
        <w:tc>
          <w:tcPr>
            <w:tcW w:w="713" w:type="dxa"/>
            <w:vAlign w:val="center"/>
          </w:tcPr>
          <w:p w14:paraId="0C700670"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9</w:t>
            </w:r>
          </w:p>
        </w:tc>
        <w:tc>
          <w:tcPr>
            <w:tcW w:w="863" w:type="dxa"/>
            <w:vAlign w:val="center"/>
          </w:tcPr>
          <w:p w14:paraId="40B3A8E4" w14:textId="77777777" w:rsidR="00D21150" w:rsidRDefault="00000000">
            <w:pPr>
              <w:jc w:val="center"/>
              <w:rPr>
                <w:rFonts w:ascii="宋体" w:eastAsia="宋体" w:hAnsi="宋体" w:cs="宋体" w:hint="eastAsia"/>
                <w:bCs/>
                <w:szCs w:val="21"/>
              </w:rPr>
            </w:pPr>
            <w:r>
              <w:rPr>
                <w:rFonts w:ascii="宋体" w:eastAsia="宋体" w:hAnsi="宋体" w:cs="宋体" w:hint="eastAsia"/>
                <w:bCs/>
                <w:szCs w:val="21"/>
              </w:rPr>
              <w:t>智能应急电源</w:t>
            </w:r>
          </w:p>
        </w:tc>
        <w:tc>
          <w:tcPr>
            <w:tcW w:w="4656" w:type="dxa"/>
            <w:vAlign w:val="center"/>
          </w:tcPr>
          <w:p w14:paraId="47630121" w14:textId="77777777" w:rsidR="00D21150" w:rsidRDefault="00000000">
            <w:pPr>
              <w:ind w:firstLineChars="200" w:firstLine="420"/>
              <w:rPr>
                <w:rFonts w:ascii="宋体" w:eastAsia="宋体" w:hAnsi="宋体" w:cs="宋体" w:hint="eastAsia"/>
                <w:szCs w:val="21"/>
              </w:rPr>
            </w:pPr>
            <w:r>
              <w:rPr>
                <w:rFonts w:ascii="宋体" w:eastAsia="宋体" w:hAnsi="宋体" w:cs="宋体" w:hint="eastAsia"/>
                <w:szCs w:val="21"/>
              </w:rPr>
              <w:t>1.</w:t>
            </w:r>
            <w:proofErr w:type="gramStart"/>
            <w:r>
              <w:rPr>
                <w:rFonts w:ascii="宋体" w:eastAsia="宋体" w:hAnsi="宋体" w:cs="宋体" w:hint="eastAsia"/>
                <w:szCs w:val="21"/>
              </w:rPr>
              <w:t>锂</w:t>
            </w:r>
            <w:proofErr w:type="gramEnd"/>
            <w:r>
              <w:rPr>
                <w:rFonts w:ascii="宋体" w:eastAsia="宋体" w:hAnsi="宋体" w:cs="宋体" w:hint="eastAsia"/>
                <w:szCs w:val="21"/>
              </w:rPr>
              <w:t>离子/聚合物电池。</w:t>
            </w:r>
          </w:p>
          <w:p w14:paraId="3C2F21B6" w14:textId="77777777" w:rsidR="00D21150" w:rsidRDefault="00000000">
            <w:pPr>
              <w:ind w:firstLineChars="200" w:firstLine="420"/>
              <w:rPr>
                <w:rFonts w:ascii="宋体" w:eastAsia="宋体" w:hAnsi="宋体" w:cs="宋体" w:hint="eastAsia"/>
                <w:szCs w:val="21"/>
              </w:rPr>
            </w:pPr>
            <w:r>
              <w:rPr>
                <w:rFonts w:ascii="宋体" w:eastAsia="宋体" w:hAnsi="宋体" w:cs="宋体" w:hint="eastAsia"/>
                <w:szCs w:val="21"/>
              </w:rPr>
              <w:t>2.输出：AC220V；输入：DC12.6V/220V适配器。</w:t>
            </w:r>
          </w:p>
          <w:p w14:paraId="772D0AF8" w14:textId="77777777" w:rsidR="00D21150" w:rsidRDefault="00000000">
            <w:pPr>
              <w:ind w:firstLineChars="200" w:firstLine="420"/>
              <w:rPr>
                <w:rFonts w:ascii="宋体" w:eastAsia="宋体" w:hAnsi="宋体" w:cs="宋体" w:hint="eastAsia"/>
                <w:szCs w:val="21"/>
              </w:rPr>
            </w:pPr>
            <w:r>
              <w:rPr>
                <w:rFonts w:ascii="宋体" w:eastAsia="宋体" w:hAnsi="宋体" w:cs="宋体" w:hint="eastAsia"/>
                <w:szCs w:val="21"/>
              </w:rPr>
              <w:lastRenderedPageBreak/>
              <w:t>3.具有USB快充输出：5V/9V/12V/3A；额定瓦特小时数≥1900Wh。</w:t>
            </w:r>
          </w:p>
          <w:p w14:paraId="160AD3B8" w14:textId="77777777" w:rsidR="00D21150" w:rsidRDefault="00000000">
            <w:pPr>
              <w:ind w:firstLineChars="200" w:firstLine="420"/>
              <w:rPr>
                <w:rFonts w:ascii="宋体" w:eastAsia="宋体" w:hAnsi="宋体" w:cs="宋体" w:hint="eastAsia"/>
                <w:szCs w:val="21"/>
              </w:rPr>
            </w:pPr>
            <w:r>
              <w:rPr>
                <w:rFonts w:ascii="宋体" w:eastAsia="宋体" w:hAnsi="宋体" w:cs="宋体" w:hint="eastAsia"/>
                <w:szCs w:val="21"/>
              </w:rPr>
              <w:t>4.当主电源通电时，应急智能电源</w:t>
            </w:r>
            <w:proofErr w:type="gramStart"/>
            <w:r>
              <w:rPr>
                <w:rFonts w:ascii="宋体" w:eastAsia="宋体" w:hAnsi="宋体" w:cs="宋体" w:hint="eastAsia"/>
                <w:szCs w:val="21"/>
              </w:rPr>
              <w:t>不</w:t>
            </w:r>
            <w:proofErr w:type="gramEnd"/>
            <w:r>
              <w:rPr>
                <w:rFonts w:ascii="宋体" w:eastAsia="宋体" w:hAnsi="宋体" w:cs="宋体" w:hint="eastAsia"/>
                <w:szCs w:val="21"/>
              </w:rPr>
              <w:t>接通，主电源输出；当主电源断电时，应急智能电源自动接通，备用电源输出；并且不影响设备正常使用。</w:t>
            </w:r>
          </w:p>
        </w:tc>
        <w:tc>
          <w:tcPr>
            <w:tcW w:w="851" w:type="dxa"/>
            <w:vMerge/>
            <w:vAlign w:val="center"/>
          </w:tcPr>
          <w:p w14:paraId="3868E4A1" w14:textId="77777777" w:rsidR="00D21150" w:rsidRDefault="00D21150">
            <w:pPr>
              <w:jc w:val="center"/>
              <w:rPr>
                <w:rFonts w:ascii="宋体" w:eastAsia="宋体" w:hAnsi="宋体" w:cs="宋体" w:hint="eastAsia"/>
                <w:bCs/>
                <w:szCs w:val="21"/>
              </w:rPr>
            </w:pPr>
          </w:p>
        </w:tc>
        <w:tc>
          <w:tcPr>
            <w:tcW w:w="850" w:type="dxa"/>
            <w:vMerge/>
            <w:vAlign w:val="center"/>
          </w:tcPr>
          <w:p w14:paraId="2B17C377" w14:textId="77777777" w:rsidR="00D21150" w:rsidRDefault="00D21150">
            <w:pPr>
              <w:jc w:val="center"/>
              <w:rPr>
                <w:rFonts w:ascii="宋体" w:eastAsia="宋体" w:hAnsi="宋体" w:cs="宋体" w:hint="eastAsia"/>
                <w:bCs/>
                <w:szCs w:val="21"/>
              </w:rPr>
            </w:pPr>
          </w:p>
        </w:tc>
        <w:tc>
          <w:tcPr>
            <w:tcW w:w="1701" w:type="dxa"/>
            <w:vAlign w:val="center"/>
          </w:tcPr>
          <w:p w14:paraId="49B270F0" w14:textId="77777777" w:rsidR="00D21150" w:rsidRDefault="00D21150">
            <w:pPr>
              <w:jc w:val="center"/>
              <w:rPr>
                <w:rFonts w:ascii="宋体" w:eastAsia="宋体" w:hAnsi="宋体" w:cs="宋体" w:hint="eastAsia"/>
                <w:bCs/>
                <w:szCs w:val="21"/>
              </w:rPr>
            </w:pPr>
          </w:p>
        </w:tc>
        <w:tc>
          <w:tcPr>
            <w:tcW w:w="572" w:type="dxa"/>
            <w:vAlign w:val="center"/>
          </w:tcPr>
          <w:p w14:paraId="5DA396AE" w14:textId="77777777" w:rsidR="00D21150" w:rsidRDefault="00D21150">
            <w:pPr>
              <w:jc w:val="center"/>
              <w:rPr>
                <w:rFonts w:ascii="宋体" w:eastAsia="宋体" w:hAnsi="宋体" w:cs="宋体" w:hint="eastAsia"/>
                <w:bCs/>
                <w:szCs w:val="21"/>
              </w:rPr>
            </w:pPr>
          </w:p>
        </w:tc>
      </w:tr>
      <w:tr w:rsidR="00D21150" w14:paraId="0E86724E" w14:textId="77777777">
        <w:trPr>
          <w:jc w:val="center"/>
        </w:trPr>
        <w:tc>
          <w:tcPr>
            <w:tcW w:w="713" w:type="dxa"/>
            <w:vAlign w:val="center"/>
          </w:tcPr>
          <w:p w14:paraId="762D90C5"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10</w:t>
            </w:r>
          </w:p>
        </w:tc>
        <w:tc>
          <w:tcPr>
            <w:tcW w:w="863" w:type="dxa"/>
            <w:shd w:val="clear" w:color="auto" w:fill="auto"/>
            <w:vAlign w:val="center"/>
          </w:tcPr>
          <w:p w14:paraId="4D17C356"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数字显示大屏</w:t>
            </w:r>
          </w:p>
        </w:tc>
        <w:tc>
          <w:tcPr>
            <w:tcW w:w="4656" w:type="dxa"/>
            <w:shd w:val="clear" w:color="auto" w:fill="auto"/>
            <w:vAlign w:val="center"/>
          </w:tcPr>
          <w:p w14:paraId="23AD9821" w14:textId="77777777" w:rsidR="00D21150" w:rsidRDefault="00000000">
            <w:pPr>
              <w:ind w:firstLineChars="200" w:firstLine="420"/>
              <w:rPr>
                <w:rFonts w:ascii="宋体" w:eastAsia="宋体" w:hAnsi="宋体" w:cs="宋体" w:hint="eastAsia"/>
                <w:szCs w:val="21"/>
              </w:rPr>
            </w:pPr>
            <w:r>
              <w:rPr>
                <w:rFonts w:ascii="宋体" w:eastAsia="宋体" w:hAnsi="宋体" w:cs="宋体" w:hint="eastAsia"/>
                <w:szCs w:val="21"/>
              </w:rPr>
              <w:t>1.用于值班人员实时查看当天进出车辆图片及进出车辆数量统计。</w:t>
            </w:r>
          </w:p>
          <w:p w14:paraId="55B1F451" w14:textId="77777777" w:rsidR="00D21150" w:rsidRDefault="00000000">
            <w:pPr>
              <w:ind w:firstLineChars="200" w:firstLine="420"/>
              <w:rPr>
                <w:rFonts w:ascii="宋体" w:eastAsia="宋体" w:hAnsi="宋体" w:cs="宋体" w:hint="eastAsia"/>
                <w:szCs w:val="21"/>
              </w:rPr>
            </w:pPr>
            <w:r>
              <w:rPr>
                <w:rFonts w:ascii="宋体" w:eastAsia="宋体" w:hAnsi="宋体" w:cs="宋体" w:hint="eastAsia"/>
                <w:szCs w:val="21"/>
              </w:rPr>
              <w:t>2.屏幕尺寸：≥65英寸。</w:t>
            </w:r>
          </w:p>
          <w:p w14:paraId="26F6A876" w14:textId="77777777" w:rsidR="00D21150" w:rsidRDefault="00000000">
            <w:pPr>
              <w:ind w:firstLineChars="200" w:firstLine="420"/>
              <w:rPr>
                <w:rFonts w:ascii="宋体" w:eastAsia="宋体" w:hAnsi="宋体" w:cs="宋体" w:hint="eastAsia"/>
                <w:szCs w:val="21"/>
              </w:rPr>
            </w:pPr>
            <w:r>
              <w:rPr>
                <w:rFonts w:ascii="宋体" w:eastAsia="宋体" w:hAnsi="宋体" w:cs="宋体" w:hint="eastAsia"/>
                <w:szCs w:val="21"/>
              </w:rPr>
              <w:t>3.分辨率：≥4K（3840*2160）。</w:t>
            </w:r>
          </w:p>
          <w:p w14:paraId="5FA972F5" w14:textId="77777777" w:rsidR="00D21150" w:rsidRDefault="00000000">
            <w:pPr>
              <w:ind w:firstLineChars="200" w:firstLine="420"/>
              <w:rPr>
                <w:rFonts w:ascii="宋体" w:eastAsia="宋体" w:hAnsi="宋体" w:cs="宋体" w:hint="eastAsia"/>
                <w:szCs w:val="21"/>
              </w:rPr>
            </w:pPr>
            <w:r>
              <w:rPr>
                <w:rFonts w:ascii="宋体" w:eastAsia="宋体" w:hAnsi="宋体" w:cs="宋体" w:hint="eastAsia"/>
                <w:szCs w:val="21"/>
              </w:rPr>
              <w:t>4.屏幕比例：16:9。</w:t>
            </w:r>
          </w:p>
          <w:p w14:paraId="02AC14C6" w14:textId="77777777" w:rsidR="00D21150" w:rsidRDefault="00000000">
            <w:pPr>
              <w:ind w:firstLineChars="200" w:firstLine="420"/>
              <w:rPr>
                <w:rFonts w:ascii="宋体" w:eastAsia="宋体" w:hAnsi="宋体" w:cs="宋体" w:hint="eastAsia"/>
                <w:szCs w:val="21"/>
              </w:rPr>
            </w:pPr>
            <w:r>
              <w:rPr>
                <w:rFonts w:ascii="宋体" w:eastAsia="宋体" w:hAnsi="宋体" w:cs="宋体" w:hint="eastAsia"/>
                <w:szCs w:val="21"/>
              </w:rPr>
              <w:t>5.CPU：不低于A55*5。</w:t>
            </w:r>
          </w:p>
          <w:p w14:paraId="1EA59565" w14:textId="77777777" w:rsidR="00D21150" w:rsidRDefault="00000000">
            <w:pPr>
              <w:ind w:firstLineChars="200" w:firstLine="420"/>
              <w:rPr>
                <w:rFonts w:ascii="宋体" w:eastAsia="宋体" w:hAnsi="宋体" w:cs="宋体" w:hint="eastAsia"/>
                <w:szCs w:val="21"/>
              </w:rPr>
            </w:pPr>
            <w:r>
              <w:rPr>
                <w:rFonts w:ascii="宋体" w:eastAsia="宋体" w:hAnsi="宋体" w:cs="宋体" w:hint="eastAsia"/>
                <w:szCs w:val="21"/>
              </w:rPr>
              <w:t>6.具备不少于2个HDMI接口，2个USB接口，1个网络接口。</w:t>
            </w:r>
          </w:p>
          <w:p w14:paraId="516116A3" w14:textId="77777777" w:rsidR="00D21150" w:rsidRDefault="00000000">
            <w:pPr>
              <w:ind w:firstLineChars="200" w:firstLine="420"/>
            </w:pPr>
            <w:r>
              <w:rPr>
                <w:rFonts w:ascii="宋体" w:eastAsia="宋体" w:hAnsi="宋体" w:cs="宋体" w:hint="eastAsia"/>
                <w:szCs w:val="21"/>
              </w:rPr>
              <w:t>7.需提供CCC认证。</w:t>
            </w:r>
          </w:p>
        </w:tc>
        <w:tc>
          <w:tcPr>
            <w:tcW w:w="851" w:type="dxa"/>
            <w:vMerge/>
            <w:vAlign w:val="center"/>
          </w:tcPr>
          <w:p w14:paraId="14AE5EFB" w14:textId="77777777" w:rsidR="00D21150" w:rsidRDefault="00D21150">
            <w:pPr>
              <w:jc w:val="center"/>
              <w:rPr>
                <w:rFonts w:ascii="宋体" w:eastAsia="宋体" w:hAnsi="宋体" w:cs="宋体" w:hint="eastAsia"/>
                <w:szCs w:val="21"/>
              </w:rPr>
            </w:pPr>
          </w:p>
        </w:tc>
        <w:tc>
          <w:tcPr>
            <w:tcW w:w="850" w:type="dxa"/>
            <w:vMerge/>
            <w:vAlign w:val="center"/>
          </w:tcPr>
          <w:p w14:paraId="007E8F04" w14:textId="77777777" w:rsidR="00D21150" w:rsidRDefault="00D21150">
            <w:pPr>
              <w:jc w:val="center"/>
              <w:rPr>
                <w:rFonts w:ascii="宋体" w:eastAsia="宋体" w:hAnsi="宋体" w:cs="宋体" w:hint="eastAsia"/>
                <w:szCs w:val="21"/>
              </w:rPr>
            </w:pPr>
          </w:p>
        </w:tc>
        <w:tc>
          <w:tcPr>
            <w:tcW w:w="1701" w:type="dxa"/>
            <w:vAlign w:val="center"/>
          </w:tcPr>
          <w:p w14:paraId="1241390A" w14:textId="77777777" w:rsidR="00D21150" w:rsidRDefault="00D21150">
            <w:pPr>
              <w:jc w:val="center"/>
              <w:rPr>
                <w:rFonts w:ascii="宋体" w:eastAsia="宋体" w:hAnsi="宋体" w:cs="宋体" w:hint="eastAsia"/>
                <w:szCs w:val="21"/>
              </w:rPr>
            </w:pPr>
          </w:p>
        </w:tc>
        <w:tc>
          <w:tcPr>
            <w:tcW w:w="572" w:type="dxa"/>
            <w:vAlign w:val="center"/>
          </w:tcPr>
          <w:p w14:paraId="6B35EB08" w14:textId="77777777" w:rsidR="00D21150" w:rsidRDefault="00D21150">
            <w:pPr>
              <w:jc w:val="center"/>
              <w:rPr>
                <w:rFonts w:ascii="宋体" w:eastAsia="宋体" w:hAnsi="宋体" w:cs="宋体" w:hint="eastAsia"/>
                <w:szCs w:val="21"/>
              </w:rPr>
            </w:pPr>
          </w:p>
        </w:tc>
      </w:tr>
      <w:tr w:rsidR="00D21150" w14:paraId="360410E7" w14:textId="77777777">
        <w:trPr>
          <w:jc w:val="center"/>
        </w:trPr>
        <w:tc>
          <w:tcPr>
            <w:tcW w:w="713" w:type="dxa"/>
            <w:vAlign w:val="center"/>
          </w:tcPr>
          <w:p w14:paraId="56DBD4DB"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11</w:t>
            </w:r>
          </w:p>
        </w:tc>
        <w:tc>
          <w:tcPr>
            <w:tcW w:w="863" w:type="dxa"/>
            <w:shd w:val="clear" w:color="auto" w:fill="auto"/>
            <w:vAlign w:val="center"/>
          </w:tcPr>
          <w:p w14:paraId="4A81AA14" w14:textId="77777777" w:rsidR="00D21150" w:rsidRDefault="00000000">
            <w:pPr>
              <w:jc w:val="center"/>
              <w:rPr>
                <w:rFonts w:ascii="宋体" w:eastAsia="宋体" w:hAnsi="宋体" w:cs="宋体" w:hint="eastAsia"/>
                <w:szCs w:val="21"/>
              </w:rPr>
            </w:pPr>
            <w:r>
              <w:rPr>
                <w:rFonts w:ascii="宋体" w:eastAsia="宋体" w:hAnsi="宋体" w:cs="宋体" w:hint="eastAsia"/>
                <w:szCs w:val="21"/>
              </w:rPr>
              <w:t>智能手机安检门</w:t>
            </w:r>
          </w:p>
        </w:tc>
        <w:tc>
          <w:tcPr>
            <w:tcW w:w="4656" w:type="dxa"/>
            <w:shd w:val="clear" w:color="auto" w:fill="auto"/>
            <w:vAlign w:val="center"/>
          </w:tcPr>
          <w:p w14:paraId="6B6696E8" w14:textId="77777777" w:rsidR="00D21150" w:rsidRDefault="00000000">
            <w:pPr>
              <w:ind w:firstLineChars="200" w:firstLine="420"/>
              <w:rPr>
                <w:rFonts w:ascii="宋体" w:eastAsia="宋体" w:hAnsi="宋体" w:cs="宋体" w:hint="eastAsia"/>
                <w:szCs w:val="21"/>
              </w:rPr>
            </w:pPr>
            <w:r>
              <w:rPr>
                <w:rFonts w:ascii="宋体" w:eastAsia="宋体" w:hAnsi="宋体" w:cs="宋体" w:hint="eastAsia"/>
                <w:szCs w:val="21"/>
              </w:rPr>
              <w:t>1.应符合《通过式金属探测门通用技术规范》（GB15210-2018）。</w:t>
            </w:r>
          </w:p>
          <w:p w14:paraId="59B833B9" w14:textId="77777777" w:rsidR="00D21150" w:rsidRDefault="00000000">
            <w:pPr>
              <w:ind w:firstLineChars="200" w:firstLine="420"/>
              <w:rPr>
                <w:rFonts w:ascii="宋体" w:eastAsia="宋体" w:hAnsi="宋体" w:cs="宋体" w:hint="eastAsia"/>
                <w:szCs w:val="21"/>
              </w:rPr>
            </w:pPr>
            <w:r>
              <w:rPr>
                <w:rFonts w:ascii="宋体" w:eastAsia="宋体" w:hAnsi="宋体" w:cs="宋体" w:hint="eastAsia"/>
                <w:szCs w:val="21"/>
              </w:rPr>
              <w:t>2.结构布局：1)设有总电源开关；2)设有操作面板；3)在人走进通道的一面设有是否允许通行的显示装置；4)设有报警信息指示装置；5)提供安全的连接，电源插头不应暴露，避免无意的断开电源线；6）便于装配、运输和维修。</w:t>
            </w:r>
          </w:p>
          <w:p w14:paraId="0AA51A59" w14:textId="77777777" w:rsidR="00D21150" w:rsidRDefault="00000000">
            <w:pPr>
              <w:ind w:firstLineChars="200" w:firstLine="420"/>
              <w:rPr>
                <w:rFonts w:ascii="宋体" w:eastAsia="宋体" w:hAnsi="宋体" w:cs="宋体" w:hint="eastAsia"/>
                <w:szCs w:val="21"/>
              </w:rPr>
            </w:pPr>
            <w:r>
              <w:rPr>
                <w:rFonts w:ascii="宋体" w:eastAsia="宋体" w:hAnsi="宋体" w:cs="宋体" w:hint="eastAsia"/>
                <w:szCs w:val="21"/>
              </w:rPr>
              <w:t>3.智能手机探测门应至少具有电子产品探测模式与电子产品加违禁品探测模式。</w:t>
            </w:r>
          </w:p>
          <w:p w14:paraId="7AF08F83" w14:textId="77777777" w:rsidR="00D21150" w:rsidRDefault="00000000">
            <w:pPr>
              <w:ind w:firstLineChars="200" w:firstLine="420"/>
              <w:rPr>
                <w:rFonts w:ascii="宋体" w:eastAsia="宋体" w:hAnsi="宋体" w:cs="宋体" w:hint="eastAsia"/>
                <w:szCs w:val="21"/>
                <w:lang w:eastAsia="zh-Hans"/>
              </w:rPr>
            </w:pPr>
            <w:r>
              <w:rPr>
                <w:rFonts w:ascii="宋体" w:eastAsia="宋体" w:hAnsi="宋体" w:cs="宋体" w:hint="eastAsia"/>
                <w:szCs w:val="21"/>
              </w:rPr>
              <w:t>4.在电子产品探测模式下，智能手机探测门应能对皮带扣、钥匙等此类日常金属物品不报警,但当探测到手机、移动硬盘、电脑、照相机、摄像机等电子产品时，应实时报警。</w:t>
            </w:r>
          </w:p>
          <w:p w14:paraId="79BE83DB" w14:textId="77777777" w:rsidR="00D21150" w:rsidRDefault="00000000">
            <w:pPr>
              <w:ind w:firstLineChars="200" w:firstLine="420"/>
              <w:rPr>
                <w:rFonts w:ascii="宋体" w:eastAsia="宋体" w:hAnsi="宋体" w:cs="宋体" w:hint="eastAsia"/>
                <w:szCs w:val="21"/>
              </w:rPr>
            </w:pPr>
            <w:r>
              <w:rPr>
                <w:rFonts w:ascii="宋体" w:eastAsia="宋体" w:hAnsi="宋体" w:cs="宋体" w:hint="eastAsia"/>
                <w:szCs w:val="21"/>
              </w:rPr>
              <w:t>5.智能手机探测门在电子产品探测模式下进行这两项功能性能测试时，探测灵敏度应保持不变：（1）正常着装小金属误报率性能测试、（2）手机探测成功率性能测试。正常着装小金属误报率性能测试与手机探测成功率性能测试：人员以标准姿势通过智能手机探测门时，正常着装上的金属纽扣、项链、打火机、钥匙、硬币、皮带扣等小金属通过时系统应不报警，误报率应小于等于5%；与此同时，对手机（包括小型功能机）的检测率应≥98%。</w:t>
            </w:r>
          </w:p>
          <w:p w14:paraId="1CD55EB9" w14:textId="77777777" w:rsidR="00D21150" w:rsidRDefault="00000000">
            <w:pPr>
              <w:ind w:firstLineChars="200" w:firstLine="420"/>
              <w:rPr>
                <w:rFonts w:ascii="宋体" w:eastAsia="宋体" w:hAnsi="宋体" w:cs="宋体" w:hint="eastAsia"/>
                <w:szCs w:val="21"/>
              </w:rPr>
            </w:pPr>
            <w:r>
              <w:rPr>
                <w:rFonts w:ascii="宋体" w:eastAsia="宋体" w:hAnsi="宋体" w:cs="宋体" w:hint="eastAsia"/>
                <w:szCs w:val="21"/>
              </w:rPr>
              <w:t>※6.当通过人员携带手机通过智能手机探测门时，设备能够实时图文显示手机是藏匿于身体的前面或后面、以及藏匿时的姿态：屏幕平行于</w:t>
            </w:r>
            <w:r>
              <w:rPr>
                <w:rFonts w:ascii="宋体" w:eastAsia="宋体" w:hAnsi="宋体" w:cs="宋体" w:hint="eastAsia"/>
                <w:szCs w:val="21"/>
              </w:rPr>
              <w:lastRenderedPageBreak/>
              <w:t>地面，屏幕平行于门板，屏幕垂直于门板与地面等。</w:t>
            </w:r>
          </w:p>
          <w:p w14:paraId="409FA3EB" w14:textId="77777777" w:rsidR="00D21150" w:rsidRDefault="00000000">
            <w:pPr>
              <w:ind w:firstLineChars="200" w:firstLine="420"/>
              <w:rPr>
                <w:rFonts w:ascii="宋体" w:eastAsia="宋体" w:hAnsi="宋体" w:cs="宋体" w:hint="eastAsia"/>
                <w:szCs w:val="21"/>
              </w:rPr>
            </w:pPr>
            <w:r>
              <w:rPr>
                <w:rFonts w:ascii="宋体" w:eastAsia="宋体" w:hAnsi="宋体" w:cs="宋体" w:hint="eastAsia"/>
                <w:szCs w:val="21"/>
              </w:rPr>
              <w:t>7.当手机紧贴着门头机箱下沿中间处通过、置于地面通过时，智能手机探测门都能探测到，并声光报警。</w:t>
            </w:r>
          </w:p>
          <w:p w14:paraId="47603780" w14:textId="77777777" w:rsidR="00D21150" w:rsidRDefault="00000000">
            <w:pPr>
              <w:ind w:firstLineChars="200" w:firstLine="420"/>
              <w:rPr>
                <w:rFonts w:ascii="宋体" w:eastAsia="宋体" w:hAnsi="宋体" w:cs="宋体" w:hint="eastAsia"/>
                <w:szCs w:val="21"/>
              </w:rPr>
            </w:pPr>
            <w:r>
              <w:rPr>
                <w:rFonts w:ascii="宋体" w:eastAsia="宋体" w:hAnsi="宋体" w:cs="宋体" w:hint="eastAsia"/>
                <w:szCs w:val="21"/>
              </w:rPr>
              <w:t>8.当手机藏匿于身上任何部位都不会漏检，尤其是在头顶帽子内、前胸、后背、前腹、后腰、大腿内侧、小腿内侧、脚踝内侧等特殊部位。</w:t>
            </w:r>
          </w:p>
          <w:p w14:paraId="513E0E21" w14:textId="77777777" w:rsidR="00D21150" w:rsidRDefault="00000000">
            <w:pPr>
              <w:ind w:firstLineChars="200" w:firstLine="420"/>
              <w:rPr>
                <w:rFonts w:ascii="宋体" w:eastAsia="宋体" w:hAnsi="宋体" w:cs="宋体" w:hint="eastAsia"/>
                <w:szCs w:val="21"/>
              </w:rPr>
            </w:pPr>
            <w:r>
              <w:rPr>
                <w:rFonts w:ascii="宋体" w:eastAsia="宋体" w:hAnsi="宋体" w:cs="宋体" w:hint="eastAsia"/>
                <w:szCs w:val="21"/>
              </w:rPr>
              <w:t>※9.当内置工控机被拆除时，智能手机探测门的手机与违禁品探测功能应能正常工作；设备断电重启时，智能手机探测门的手机与违禁品探测功能恢复正常工作所需要的时间不得超过15秒。</w:t>
            </w:r>
          </w:p>
          <w:p w14:paraId="54B0DFA7" w14:textId="77777777" w:rsidR="00D21150" w:rsidRDefault="00000000">
            <w:pPr>
              <w:ind w:firstLineChars="200" w:firstLine="420"/>
              <w:rPr>
                <w:rFonts w:ascii="宋体" w:eastAsia="宋体" w:hAnsi="宋体" w:cs="宋体" w:hint="eastAsia"/>
                <w:szCs w:val="21"/>
              </w:rPr>
            </w:pPr>
            <w:r>
              <w:rPr>
                <w:rFonts w:ascii="宋体" w:eastAsia="宋体" w:hAnsi="宋体" w:cs="宋体" w:hint="eastAsia"/>
                <w:szCs w:val="21"/>
              </w:rPr>
              <w:t>※10.在电子产品加违禁品探测模式下，智能手机探测门也可以探测到刀枪、马口铁罐等其他违禁金属，使用单位可选择这些物品报警/不报警。若不需要对此类物品进行报警，则会以黄灯的方式做出提醒，并将探测物品的材质、形状显示在液晶显示屏上。</w:t>
            </w:r>
          </w:p>
          <w:p w14:paraId="2080F771" w14:textId="77777777" w:rsidR="00D21150" w:rsidRDefault="00000000">
            <w:pPr>
              <w:ind w:firstLineChars="200" w:firstLine="420"/>
              <w:rPr>
                <w:rFonts w:ascii="宋体" w:eastAsia="宋体" w:hAnsi="宋体" w:cs="宋体" w:hint="eastAsia"/>
                <w:szCs w:val="21"/>
              </w:rPr>
            </w:pPr>
            <w:r>
              <w:rPr>
                <w:rFonts w:ascii="宋体" w:eastAsia="宋体" w:hAnsi="宋体" w:cs="宋体" w:hint="eastAsia"/>
                <w:szCs w:val="21"/>
              </w:rPr>
              <w:t>11.对测试人以极慢的速度(时间可根据用户要求设定，例如6秒)，通过时智能手机探测</w:t>
            </w:r>
            <w:proofErr w:type="gramStart"/>
            <w:r>
              <w:rPr>
                <w:rFonts w:ascii="宋体" w:eastAsia="宋体" w:hAnsi="宋体" w:cs="宋体" w:hint="eastAsia"/>
                <w:szCs w:val="21"/>
              </w:rPr>
              <w:t>门依然</w:t>
            </w:r>
            <w:proofErr w:type="gramEnd"/>
            <w:r>
              <w:rPr>
                <w:rFonts w:ascii="宋体" w:eastAsia="宋体" w:hAnsi="宋体" w:cs="宋体" w:hint="eastAsia"/>
                <w:szCs w:val="21"/>
              </w:rPr>
              <w:t>报警。</w:t>
            </w:r>
          </w:p>
          <w:p w14:paraId="0EA16180" w14:textId="77777777" w:rsidR="00D21150" w:rsidRDefault="00000000">
            <w:pPr>
              <w:ind w:firstLineChars="200" w:firstLine="420"/>
              <w:rPr>
                <w:rFonts w:ascii="宋体" w:eastAsia="宋体" w:hAnsi="宋体" w:cs="宋体" w:hint="eastAsia"/>
                <w:szCs w:val="21"/>
              </w:rPr>
            </w:pPr>
            <w:r>
              <w:rPr>
                <w:rFonts w:ascii="宋体" w:eastAsia="宋体" w:hAnsi="宋体" w:cs="宋体" w:hint="eastAsia"/>
                <w:szCs w:val="21"/>
              </w:rPr>
              <w:t>12.智能手机探测门配置≥10英寸液晶触摸功能屏，能够显示通过人数、报警人数、报警物品类别、报警物品所在人体虚拟区位、通过的金属物品在交变电磁场中的相位信息等。在安装时，无需连接电脑进行远程调试。</w:t>
            </w:r>
          </w:p>
          <w:p w14:paraId="60262EDC" w14:textId="77777777" w:rsidR="00D21150" w:rsidRDefault="00000000">
            <w:pPr>
              <w:ind w:firstLineChars="200" w:firstLine="420"/>
              <w:rPr>
                <w:rFonts w:ascii="宋体" w:eastAsia="宋体" w:hAnsi="宋体" w:cs="宋体" w:hint="eastAsia"/>
                <w:szCs w:val="21"/>
              </w:rPr>
            </w:pPr>
            <w:r>
              <w:rPr>
                <w:rFonts w:ascii="宋体" w:eastAsia="宋体" w:hAnsi="宋体" w:cs="宋体" w:hint="eastAsia"/>
                <w:szCs w:val="21"/>
              </w:rPr>
              <w:t>13.智能手机探测门应能实现现场维护与设置，现场使用人员可自行通过10</w:t>
            </w:r>
            <w:r>
              <w:rPr>
                <w:rFonts w:ascii="宋体" w:eastAsia="宋体" w:hAnsi="宋体" w:cs="宋体" w:hint="eastAsia"/>
                <w:szCs w:val="21"/>
                <w:lang w:eastAsia="zh-Hans"/>
              </w:rPr>
              <w:t>英寸</w:t>
            </w:r>
            <w:r>
              <w:rPr>
                <w:rFonts w:ascii="宋体" w:eastAsia="宋体" w:hAnsi="宋体" w:cs="宋体" w:hint="eastAsia"/>
                <w:szCs w:val="21"/>
              </w:rPr>
              <w:t>液晶触摸功能屏对智能手机探测门进行参数的设置和调试，智能手机探测门同时具有通过网络实现远程电脑连接的功能，实现门体与远程值班电脑双屏报警监控。</w:t>
            </w:r>
          </w:p>
          <w:p w14:paraId="33E09313" w14:textId="77777777" w:rsidR="00D21150" w:rsidRDefault="00000000">
            <w:pPr>
              <w:ind w:firstLineChars="200" w:firstLine="420"/>
              <w:rPr>
                <w:rFonts w:ascii="宋体" w:eastAsia="宋体" w:hAnsi="宋体" w:cs="宋体" w:hint="eastAsia"/>
                <w:szCs w:val="21"/>
              </w:rPr>
            </w:pPr>
            <w:r>
              <w:rPr>
                <w:rFonts w:ascii="宋体" w:eastAsia="宋体" w:hAnsi="宋体" w:cs="宋体" w:hint="eastAsia"/>
                <w:szCs w:val="21"/>
              </w:rPr>
              <w:t>※14.智能手机探测门能进行基础数据的采集和标定。标定完成后，在各区位进行数据采集，显示的数值偏差应小于±5度。</w:t>
            </w:r>
          </w:p>
          <w:p w14:paraId="497721FC" w14:textId="77777777" w:rsidR="00D21150" w:rsidRDefault="00000000">
            <w:pPr>
              <w:ind w:firstLineChars="200" w:firstLine="420"/>
              <w:rPr>
                <w:rFonts w:ascii="宋体" w:eastAsia="宋体" w:hAnsi="宋体" w:cs="宋体" w:hint="eastAsia"/>
                <w:szCs w:val="21"/>
              </w:rPr>
            </w:pPr>
            <w:r>
              <w:rPr>
                <w:rFonts w:ascii="宋体" w:eastAsia="宋体" w:hAnsi="宋体" w:cs="宋体" w:hint="eastAsia"/>
                <w:szCs w:val="21"/>
              </w:rPr>
              <w:t>15.抗干扰能力：设备并排且外沿间距为20cm时，设备均能正常独立工作，互不干扰；智能手机探测门探测性能不受地面0.1m以下的金属结构影响。</w:t>
            </w:r>
          </w:p>
          <w:p w14:paraId="7A5F9177" w14:textId="77777777" w:rsidR="00D21150" w:rsidRDefault="00000000">
            <w:pPr>
              <w:ind w:firstLineChars="200" w:firstLine="420"/>
              <w:rPr>
                <w:rFonts w:ascii="宋体" w:eastAsia="宋体" w:hAnsi="宋体" w:cs="宋体" w:hint="eastAsia"/>
                <w:szCs w:val="21"/>
              </w:rPr>
            </w:pPr>
            <w:r>
              <w:rPr>
                <w:rFonts w:ascii="宋体" w:eastAsia="宋体" w:hAnsi="宋体" w:cs="宋体" w:hint="eastAsia"/>
                <w:szCs w:val="21"/>
              </w:rPr>
              <w:t>16.计数功能：智能手机探测门应能记录有效</w:t>
            </w:r>
            <w:r>
              <w:rPr>
                <w:rFonts w:ascii="宋体" w:eastAsia="宋体" w:hAnsi="宋体" w:cs="宋体" w:hint="eastAsia"/>
                <w:szCs w:val="21"/>
              </w:rPr>
              <w:lastRenderedPageBreak/>
              <w:t>受检人数和发生过报警的人次，并能复位清零。</w:t>
            </w:r>
          </w:p>
          <w:p w14:paraId="3F5C8907" w14:textId="77777777" w:rsidR="00D21150" w:rsidRDefault="00000000">
            <w:pPr>
              <w:ind w:firstLineChars="200" w:firstLine="420"/>
              <w:rPr>
                <w:rFonts w:ascii="宋体" w:eastAsia="宋体" w:hAnsi="宋体" w:cs="宋体" w:hint="eastAsia"/>
                <w:szCs w:val="21"/>
              </w:rPr>
            </w:pPr>
            <w:r>
              <w:rPr>
                <w:rFonts w:ascii="宋体" w:eastAsia="宋体" w:hAnsi="宋体" w:cs="宋体" w:hint="eastAsia"/>
                <w:szCs w:val="21"/>
              </w:rPr>
              <w:t>※17.智能手机探测门应具有不少于25个探测区位。</w:t>
            </w:r>
          </w:p>
        </w:tc>
        <w:tc>
          <w:tcPr>
            <w:tcW w:w="851" w:type="dxa"/>
            <w:vAlign w:val="center"/>
          </w:tcPr>
          <w:p w14:paraId="5C01A2B0" w14:textId="77777777" w:rsidR="00D21150" w:rsidRDefault="00D21150">
            <w:pPr>
              <w:jc w:val="center"/>
              <w:rPr>
                <w:rFonts w:ascii="宋体" w:eastAsia="宋体" w:hAnsi="宋体" w:cs="宋体" w:hint="eastAsia"/>
                <w:bCs/>
                <w:szCs w:val="21"/>
              </w:rPr>
            </w:pPr>
          </w:p>
        </w:tc>
        <w:tc>
          <w:tcPr>
            <w:tcW w:w="850" w:type="dxa"/>
            <w:vAlign w:val="center"/>
          </w:tcPr>
          <w:p w14:paraId="45CB2F46" w14:textId="77777777" w:rsidR="00D21150" w:rsidRDefault="00D21150">
            <w:pPr>
              <w:jc w:val="center"/>
              <w:rPr>
                <w:rFonts w:ascii="宋体" w:eastAsia="宋体" w:hAnsi="宋体" w:cs="宋体" w:hint="eastAsia"/>
                <w:bCs/>
                <w:szCs w:val="21"/>
              </w:rPr>
            </w:pPr>
          </w:p>
        </w:tc>
        <w:tc>
          <w:tcPr>
            <w:tcW w:w="1701" w:type="dxa"/>
            <w:vAlign w:val="center"/>
          </w:tcPr>
          <w:p w14:paraId="1EE17B81" w14:textId="77777777" w:rsidR="00D21150" w:rsidRDefault="00D21150">
            <w:pPr>
              <w:jc w:val="center"/>
              <w:rPr>
                <w:rFonts w:ascii="宋体" w:eastAsia="宋体" w:hAnsi="宋体" w:cs="宋体" w:hint="eastAsia"/>
                <w:bCs/>
                <w:szCs w:val="21"/>
              </w:rPr>
            </w:pPr>
          </w:p>
        </w:tc>
        <w:tc>
          <w:tcPr>
            <w:tcW w:w="572" w:type="dxa"/>
            <w:vAlign w:val="center"/>
          </w:tcPr>
          <w:p w14:paraId="4B4BCCFE" w14:textId="77777777" w:rsidR="00D21150" w:rsidRDefault="00D21150">
            <w:pPr>
              <w:jc w:val="center"/>
              <w:rPr>
                <w:rFonts w:ascii="宋体" w:eastAsia="宋体" w:hAnsi="宋体" w:cs="宋体" w:hint="eastAsia"/>
                <w:bCs/>
                <w:szCs w:val="21"/>
              </w:rPr>
            </w:pPr>
          </w:p>
        </w:tc>
      </w:tr>
    </w:tbl>
    <w:p w14:paraId="55094595" w14:textId="77777777" w:rsidR="00D21150" w:rsidRDefault="00D21150">
      <w:pPr>
        <w:pStyle w:val="af"/>
        <w:shd w:val="clear" w:color="auto" w:fill="FFFFFF"/>
        <w:spacing w:before="0" w:beforeAutospacing="0" w:after="0" w:afterAutospacing="0" w:line="276" w:lineRule="auto"/>
        <w:ind w:left="420"/>
        <w:rPr>
          <w:rFonts w:hint="eastAsia"/>
          <w:b/>
          <w:bCs/>
          <w:color w:val="000000" w:themeColor="text1"/>
          <w:sz w:val="21"/>
          <w:szCs w:val="21"/>
          <w:u w:val="single"/>
        </w:rPr>
      </w:pPr>
    </w:p>
    <w:p w14:paraId="5FBF52E6" w14:textId="77777777" w:rsidR="00D21150" w:rsidRDefault="00000000">
      <w:pPr>
        <w:pStyle w:val="af"/>
        <w:numPr>
          <w:ilvl w:val="0"/>
          <w:numId w:val="18"/>
        </w:numPr>
        <w:shd w:val="clear" w:color="auto" w:fill="FFFFFF"/>
        <w:spacing w:before="0" w:beforeAutospacing="0" w:after="0" w:afterAutospacing="0" w:line="360" w:lineRule="auto"/>
        <w:rPr>
          <w:rFonts w:hint="eastAsia"/>
          <w:b/>
          <w:bCs/>
          <w:color w:val="000000" w:themeColor="text1"/>
          <w:sz w:val="21"/>
          <w:szCs w:val="21"/>
          <w:highlight w:val="yellow"/>
        </w:rPr>
      </w:pPr>
      <w:r>
        <w:rPr>
          <w:rFonts w:hint="eastAsia"/>
          <w:b/>
          <w:bCs/>
          <w:color w:val="000000" w:themeColor="text1"/>
          <w:sz w:val="21"/>
          <w:szCs w:val="21"/>
          <w:highlight w:val="yellow"/>
        </w:rPr>
        <w:t>供应商须针对本项目的产品参数对应填写所投产品的参数响应情况：若</w:t>
      </w:r>
      <w:proofErr w:type="gramStart"/>
      <w:r>
        <w:rPr>
          <w:rFonts w:hint="eastAsia"/>
          <w:b/>
          <w:bCs/>
          <w:color w:val="000000" w:themeColor="text1"/>
          <w:sz w:val="21"/>
          <w:szCs w:val="21"/>
          <w:highlight w:val="yellow"/>
        </w:rPr>
        <w:t>完全响应</w:t>
      </w:r>
      <w:proofErr w:type="gramEnd"/>
      <w:r>
        <w:rPr>
          <w:rFonts w:hint="eastAsia"/>
          <w:b/>
          <w:bCs/>
          <w:color w:val="000000" w:themeColor="text1"/>
          <w:sz w:val="21"/>
          <w:szCs w:val="21"/>
          <w:highlight w:val="yellow"/>
        </w:rPr>
        <w:t>则填写“完全响应”；若优于需求参数，请填写“正偏离”并写明具体的优于参数说明；若有任意一条负偏离，填写“负偏离”，则视为报价无效；</w:t>
      </w:r>
    </w:p>
    <w:p w14:paraId="49DC1F5D" w14:textId="77777777" w:rsidR="00D21150" w:rsidRDefault="00000000">
      <w:pPr>
        <w:pStyle w:val="af"/>
        <w:numPr>
          <w:ilvl w:val="0"/>
          <w:numId w:val="18"/>
        </w:numPr>
        <w:shd w:val="clear" w:color="auto" w:fill="FFFFFF"/>
        <w:spacing w:before="0" w:beforeAutospacing="0" w:after="0" w:afterAutospacing="0" w:line="360" w:lineRule="auto"/>
        <w:rPr>
          <w:rFonts w:hint="eastAsia"/>
          <w:b/>
          <w:bCs/>
          <w:color w:val="000000" w:themeColor="text1"/>
          <w:sz w:val="21"/>
          <w:szCs w:val="21"/>
        </w:rPr>
      </w:pPr>
      <w:r>
        <w:rPr>
          <w:rFonts w:hint="eastAsia"/>
          <w:b/>
          <w:bCs/>
          <w:color w:val="000000" w:themeColor="text1"/>
          <w:sz w:val="21"/>
          <w:szCs w:val="21"/>
        </w:rPr>
        <w:t>供应商必须按报价表的格式填写，不得增加或删除表格内容。除品牌、金额或项目要求填写的内容外，不得擅自改动报价表内容，否则将有可能影响成交结果，不推荐为成交候选人；</w:t>
      </w:r>
    </w:p>
    <w:p w14:paraId="1CAC1C83" w14:textId="3876D109" w:rsidR="00D21150" w:rsidRDefault="00000000">
      <w:pPr>
        <w:pStyle w:val="af7"/>
        <w:numPr>
          <w:ilvl w:val="0"/>
          <w:numId w:val="18"/>
        </w:numPr>
        <w:spacing w:line="360" w:lineRule="auto"/>
        <w:ind w:firstLineChars="0"/>
        <w:rPr>
          <w:rFonts w:ascii="宋体" w:eastAsia="宋体" w:hAnsi="宋体" w:cs="宋体" w:hint="eastAsia"/>
          <w:b/>
          <w:bCs/>
          <w:color w:val="000000" w:themeColor="text1"/>
          <w:kern w:val="0"/>
          <w:szCs w:val="21"/>
        </w:rPr>
      </w:pPr>
      <w:r>
        <w:rPr>
          <w:rFonts w:ascii="宋体" w:eastAsia="宋体" w:hAnsi="宋体" w:cs="宋体" w:hint="eastAsia"/>
          <w:b/>
          <w:bCs/>
          <w:color w:val="000000" w:themeColor="text1"/>
          <w:kern w:val="0"/>
          <w:szCs w:val="21"/>
        </w:rPr>
        <w:t>报价的小数点后保留2位有效数；</w:t>
      </w:r>
    </w:p>
    <w:p w14:paraId="11CE8C62" w14:textId="77777777" w:rsidR="00D21150" w:rsidRDefault="00000000">
      <w:pPr>
        <w:pStyle w:val="af"/>
        <w:numPr>
          <w:ilvl w:val="0"/>
          <w:numId w:val="18"/>
        </w:numPr>
        <w:shd w:val="clear" w:color="auto" w:fill="FFFFFF"/>
        <w:spacing w:before="0" w:beforeAutospacing="0" w:after="0" w:afterAutospacing="0" w:line="360" w:lineRule="auto"/>
        <w:rPr>
          <w:rFonts w:hint="eastAsia"/>
          <w:b/>
          <w:color w:val="000000" w:themeColor="text1"/>
          <w:sz w:val="21"/>
          <w:szCs w:val="21"/>
        </w:rPr>
      </w:pPr>
      <w:r>
        <w:rPr>
          <w:rFonts w:hint="eastAsia"/>
          <w:b/>
          <w:color w:val="000000" w:themeColor="text1"/>
          <w:sz w:val="21"/>
          <w:szCs w:val="21"/>
        </w:rPr>
        <w:t>所有价格均系用人民币表示，单位为元，</w:t>
      </w:r>
      <w:r>
        <w:rPr>
          <w:rFonts w:hint="eastAsia"/>
          <w:b/>
          <w:bCs/>
          <w:color w:val="000000" w:themeColor="text1"/>
          <w:sz w:val="21"/>
          <w:szCs w:val="21"/>
        </w:rPr>
        <w:t>均为含税价</w:t>
      </w:r>
      <w:r>
        <w:rPr>
          <w:rFonts w:hint="eastAsia"/>
          <w:b/>
          <w:color w:val="000000" w:themeColor="text1"/>
          <w:sz w:val="21"/>
          <w:szCs w:val="21"/>
        </w:rPr>
        <w:t>；</w:t>
      </w:r>
    </w:p>
    <w:p w14:paraId="3BEC4752" w14:textId="77777777" w:rsidR="00D21150" w:rsidRDefault="00000000">
      <w:pPr>
        <w:pStyle w:val="af"/>
        <w:numPr>
          <w:ilvl w:val="0"/>
          <w:numId w:val="18"/>
        </w:numPr>
        <w:shd w:val="clear" w:color="auto" w:fill="FFFFFF"/>
        <w:spacing w:before="0" w:beforeAutospacing="0" w:after="0" w:afterAutospacing="0" w:line="360" w:lineRule="auto"/>
        <w:rPr>
          <w:rFonts w:hint="eastAsia"/>
          <w:b/>
          <w:color w:val="000000" w:themeColor="text1"/>
          <w:sz w:val="21"/>
          <w:szCs w:val="21"/>
        </w:rPr>
      </w:pPr>
      <w:r>
        <w:rPr>
          <w:rFonts w:hint="eastAsia"/>
          <w:b/>
          <w:color w:val="000000" w:themeColor="text1"/>
          <w:sz w:val="21"/>
          <w:szCs w:val="21"/>
        </w:rPr>
        <w:t>平台上报价与报价表合计不一致的，以报价表合计（经价格核准后的价格）为准。</w:t>
      </w:r>
    </w:p>
    <w:p w14:paraId="7278E5B5" w14:textId="77777777" w:rsidR="00D21150" w:rsidRDefault="00D21150">
      <w:pPr>
        <w:wordWrap w:val="0"/>
        <w:spacing w:line="360" w:lineRule="auto"/>
        <w:ind w:right="218"/>
        <w:jc w:val="right"/>
        <w:rPr>
          <w:rFonts w:ascii="宋体" w:eastAsia="宋体" w:hAnsi="宋体" w:hint="eastAsia"/>
          <w:spacing w:val="4"/>
          <w:szCs w:val="21"/>
        </w:rPr>
      </w:pPr>
    </w:p>
    <w:p w14:paraId="2311578D" w14:textId="77777777" w:rsidR="00D21150" w:rsidRDefault="00D21150">
      <w:pPr>
        <w:pStyle w:val="a0"/>
      </w:pPr>
    </w:p>
    <w:p w14:paraId="6B588D5E" w14:textId="77777777" w:rsidR="00D21150" w:rsidRDefault="00000000">
      <w:pPr>
        <w:wordWrap w:val="0"/>
        <w:spacing w:line="360" w:lineRule="auto"/>
        <w:ind w:right="218"/>
        <w:jc w:val="right"/>
        <w:rPr>
          <w:rFonts w:ascii="宋体" w:eastAsia="宋体" w:hAnsi="宋体" w:hint="eastAsia"/>
          <w:szCs w:val="21"/>
          <w:u w:val="single"/>
        </w:rPr>
      </w:pPr>
      <w:r>
        <w:rPr>
          <w:rFonts w:ascii="宋体" w:eastAsia="宋体" w:hAnsi="宋体" w:hint="eastAsia"/>
          <w:spacing w:val="4"/>
          <w:szCs w:val="21"/>
        </w:rPr>
        <w:t>供应商名称（</w:t>
      </w:r>
      <w:r>
        <w:rPr>
          <w:rFonts w:ascii="宋体" w:eastAsia="宋体" w:hAnsi="宋体" w:hint="eastAsia"/>
          <w:szCs w:val="21"/>
        </w:rPr>
        <w:t>单位盖</w:t>
      </w:r>
      <w:r>
        <w:rPr>
          <w:rFonts w:ascii="宋体" w:eastAsia="宋体" w:hAnsi="宋体" w:hint="eastAsia"/>
          <w:spacing w:val="4"/>
          <w:szCs w:val="21"/>
        </w:rPr>
        <w:t>公章）：</w:t>
      </w:r>
    </w:p>
    <w:p w14:paraId="3F34447D" w14:textId="77777777" w:rsidR="00D21150" w:rsidRDefault="00D21150">
      <w:pPr>
        <w:spacing w:line="360" w:lineRule="auto"/>
        <w:ind w:right="210"/>
        <w:jc w:val="right"/>
        <w:rPr>
          <w:rFonts w:ascii="宋体" w:eastAsia="宋体" w:hAnsi="宋体" w:hint="eastAsia"/>
          <w:szCs w:val="21"/>
          <w:u w:val="single"/>
        </w:rPr>
      </w:pPr>
    </w:p>
    <w:p w14:paraId="53343445" w14:textId="77777777" w:rsidR="00D21150" w:rsidRDefault="00000000">
      <w:pPr>
        <w:wordWrap w:val="0"/>
        <w:spacing w:line="360" w:lineRule="auto"/>
        <w:jc w:val="right"/>
        <w:rPr>
          <w:rFonts w:ascii="宋体" w:eastAsia="宋体" w:hAnsi="宋体" w:hint="eastAsia"/>
          <w:szCs w:val="21"/>
          <w:u w:val="single"/>
        </w:rPr>
      </w:pPr>
      <w:r>
        <w:rPr>
          <w:rFonts w:ascii="宋体" w:eastAsia="宋体" w:hAnsi="宋体" w:hint="eastAsia"/>
          <w:spacing w:val="4"/>
          <w:szCs w:val="21"/>
        </w:rPr>
        <w:t>日期：</w:t>
      </w:r>
    </w:p>
    <w:p w14:paraId="14C61223" w14:textId="77777777" w:rsidR="00D21150" w:rsidRDefault="00000000">
      <w:pPr>
        <w:pStyle w:val="2"/>
        <w:keepLines w:val="0"/>
        <w:spacing w:before="0" w:after="240" w:line="360" w:lineRule="auto"/>
        <w:ind w:left="720" w:hanging="360"/>
        <w:jc w:val="center"/>
        <w:rPr>
          <w:rFonts w:ascii="宋体" w:eastAsia="宋体" w:hAnsi="宋体" w:hint="eastAsia"/>
        </w:rPr>
      </w:pPr>
      <w:r>
        <w:rPr>
          <w:rFonts w:ascii="宋体" w:eastAsia="宋体" w:hAnsi="宋体"/>
        </w:rPr>
        <w:br w:type="page"/>
      </w:r>
      <w:r>
        <w:rPr>
          <w:rFonts w:ascii="宋体" w:eastAsia="宋体" w:hAnsi="宋体" w:hint="eastAsia"/>
        </w:rPr>
        <w:lastRenderedPageBreak/>
        <w:t>采购需求书响应声明函</w:t>
      </w:r>
    </w:p>
    <w:p w14:paraId="0DB27EBE" w14:textId="77777777" w:rsidR="00D21150" w:rsidRDefault="00000000">
      <w:pPr>
        <w:spacing w:line="360" w:lineRule="auto"/>
        <w:rPr>
          <w:rFonts w:ascii="宋体" w:eastAsia="宋体" w:hAnsi="宋体" w:hint="eastAsia"/>
          <w:b/>
          <w:szCs w:val="21"/>
        </w:rPr>
      </w:pPr>
      <w:r>
        <w:rPr>
          <w:rFonts w:ascii="宋体" w:eastAsia="宋体" w:hAnsi="宋体" w:hint="eastAsia"/>
          <w:b/>
          <w:szCs w:val="21"/>
        </w:rPr>
        <w:t>致：广东省从化监狱、</w:t>
      </w:r>
      <w:r>
        <w:rPr>
          <w:rFonts w:ascii="宋体" w:eastAsia="宋体" w:hAnsi="宋体" w:hint="eastAsia"/>
          <w:b/>
        </w:rPr>
        <w:t>采联国际招标采购集团有限公司：</w:t>
      </w:r>
    </w:p>
    <w:p w14:paraId="13B4F114" w14:textId="77777777" w:rsidR="00D21150" w:rsidRDefault="00D21150">
      <w:pPr>
        <w:spacing w:line="360" w:lineRule="auto"/>
        <w:rPr>
          <w:rFonts w:ascii="宋体" w:eastAsia="宋体" w:hAnsi="宋体" w:hint="eastAsia"/>
          <w:lang w:val="zh-CN"/>
        </w:rPr>
      </w:pPr>
    </w:p>
    <w:p w14:paraId="1F914CA2" w14:textId="77777777" w:rsidR="00D21150" w:rsidRDefault="00000000">
      <w:pPr>
        <w:snapToGrid w:val="0"/>
        <w:spacing w:line="360" w:lineRule="auto"/>
        <w:ind w:firstLineChars="200" w:firstLine="420"/>
        <w:rPr>
          <w:rFonts w:ascii="宋体" w:eastAsia="宋体" w:hAnsi="宋体" w:hint="eastAsia"/>
          <w:szCs w:val="21"/>
        </w:rPr>
      </w:pPr>
      <w:r>
        <w:rPr>
          <w:rFonts w:ascii="宋体" w:eastAsia="宋体" w:hAnsi="宋体" w:hint="eastAsia"/>
          <w:szCs w:val="21"/>
        </w:rPr>
        <w:t>关于贵单位、贵司发布</w:t>
      </w:r>
      <w:r>
        <w:rPr>
          <w:rFonts w:ascii="宋体" w:eastAsia="宋体" w:hAnsi="宋体" w:cs="宋体" w:hint="eastAsia"/>
          <w:b/>
          <w:spacing w:val="-3"/>
          <w:szCs w:val="21"/>
          <w:u w:val="single"/>
        </w:rPr>
        <w:t>广东省从化监狱监门安检设备采购项目</w:t>
      </w:r>
      <w:r>
        <w:rPr>
          <w:rFonts w:ascii="宋体" w:eastAsia="宋体" w:hAnsi="宋体" w:hint="eastAsia"/>
          <w:szCs w:val="21"/>
        </w:rPr>
        <w:t>的竞价公告，本公司（企业）愿意参加竞价活动，并</w:t>
      </w:r>
      <w:proofErr w:type="gramStart"/>
      <w:r>
        <w:rPr>
          <w:rFonts w:ascii="宋体" w:eastAsia="宋体" w:hAnsi="宋体" w:hint="eastAsia"/>
          <w:szCs w:val="21"/>
        </w:rPr>
        <w:t>作出</w:t>
      </w:r>
      <w:proofErr w:type="gramEnd"/>
      <w:r>
        <w:rPr>
          <w:rFonts w:ascii="宋体" w:eastAsia="宋体" w:hAnsi="宋体" w:hint="eastAsia"/>
          <w:szCs w:val="21"/>
        </w:rPr>
        <w:t>如下声明：</w:t>
      </w:r>
    </w:p>
    <w:p w14:paraId="24359774" w14:textId="77777777" w:rsidR="00D21150" w:rsidRDefault="00000000">
      <w:pPr>
        <w:pStyle w:val="15"/>
        <w:tabs>
          <w:tab w:val="left" w:pos="426"/>
        </w:tabs>
        <w:snapToGrid w:val="0"/>
        <w:spacing w:line="360" w:lineRule="auto"/>
        <w:ind w:firstLineChars="0"/>
        <w:rPr>
          <w:rFonts w:ascii="宋体" w:hAnsi="宋体" w:hint="eastAsia"/>
        </w:rPr>
      </w:pPr>
      <w:r>
        <w:rPr>
          <w:rFonts w:ascii="宋体" w:hAnsi="宋体" w:hint="eastAsia"/>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w:t>
      </w:r>
      <w:proofErr w:type="gramStart"/>
      <w:r>
        <w:rPr>
          <w:rFonts w:ascii="宋体" w:hAnsi="宋体" w:hint="eastAsia"/>
        </w:rPr>
        <w:t>书各项</w:t>
      </w:r>
      <w:proofErr w:type="gramEnd"/>
      <w:r>
        <w:rPr>
          <w:rFonts w:ascii="宋体" w:hAnsi="宋体" w:hint="eastAsia"/>
        </w:rPr>
        <w:t>条款存在任意一条负偏离或不响应的情况，不被推荐为成交候选人的要求。</w:t>
      </w:r>
    </w:p>
    <w:p w14:paraId="37000440" w14:textId="77777777" w:rsidR="00D21150" w:rsidRDefault="00000000">
      <w:pPr>
        <w:pStyle w:val="15"/>
        <w:tabs>
          <w:tab w:val="left" w:pos="426"/>
        </w:tabs>
        <w:snapToGrid w:val="0"/>
        <w:spacing w:line="360" w:lineRule="auto"/>
        <w:ind w:firstLineChars="0"/>
        <w:rPr>
          <w:rFonts w:ascii="宋体" w:hAnsi="宋体" w:cs="宋体" w:hint="eastAsia"/>
        </w:rPr>
      </w:pPr>
      <w:r>
        <w:rPr>
          <w:rFonts w:ascii="宋体" w:hAnsi="宋体" w:cs="宋体" w:hint="eastAsia"/>
        </w:rPr>
        <w:t>本公司（企业）承诺在本次采购活动中，如有违法、违规、弄虚作假行为，所造成的损失、不良后果及法律责任，一律由我公司（企业）承担。</w:t>
      </w:r>
    </w:p>
    <w:p w14:paraId="16AFCD31" w14:textId="77777777" w:rsidR="00D21150" w:rsidRDefault="00000000">
      <w:pPr>
        <w:autoSpaceDE w:val="0"/>
        <w:autoSpaceDN w:val="0"/>
        <w:adjustRightInd w:val="0"/>
        <w:spacing w:line="360" w:lineRule="auto"/>
        <w:ind w:firstLineChars="196" w:firstLine="413"/>
        <w:rPr>
          <w:rFonts w:ascii="宋体" w:eastAsia="宋体" w:hAnsi="宋体" w:hint="eastAsia"/>
          <w:b/>
        </w:rPr>
      </w:pPr>
      <w:r>
        <w:rPr>
          <w:rFonts w:ascii="宋体" w:eastAsia="宋体" w:hAnsi="宋体" w:hint="eastAsia"/>
          <w:b/>
        </w:rPr>
        <w:t>备注：</w:t>
      </w:r>
    </w:p>
    <w:p w14:paraId="715F7E48" w14:textId="77777777" w:rsidR="00D21150" w:rsidRDefault="00000000">
      <w:pPr>
        <w:pStyle w:val="af7"/>
        <w:numPr>
          <w:ilvl w:val="0"/>
          <w:numId w:val="19"/>
        </w:numPr>
        <w:autoSpaceDE w:val="0"/>
        <w:autoSpaceDN w:val="0"/>
        <w:adjustRightInd w:val="0"/>
        <w:spacing w:line="360" w:lineRule="auto"/>
        <w:ind w:firstLineChars="0"/>
        <w:rPr>
          <w:rFonts w:ascii="宋体" w:eastAsia="宋体" w:hAnsi="宋体" w:hint="eastAsia"/>
        </w:rPr>
      </w:pPr>
      <w:r>
        <w:rPr>
          <w:rFonts w:ascii="宋体" w:eastAsia="宋体" w:hAnsi="宋体" w:hint="eastAsia"/>
        </w:rPr>
        <w:t>本声明</w:t>
      </w:r>
      <w:proofErr w:type="gramStart"/>
      <w:r>
        <w:rPr>
          <w:rFonts w:ascii="宋体" w:eastAsia="宋体" w:hAnsi="宋体" w:hint="eastAsia"/>
        </w:rPr>
        <w:t>函必须</w:t>
      </w:r>
      <w:proofErr w:type="gramEnd"/>
      <w:r>
        <w:rPr>
          <w:rFonts w:ascii="宋体" w:eastAsia="宋体" w:hAnsi="宋体" w:hint="eastAsia"/>
        </w:rPr>
        <w:t>提供且内容不得擅自删改，否则视为响应无效。</w:t>
      </w:r>
    </w:p>
    <w:p w14:paraId="777C73CF" w14:textId="77777777" w:rsidR="00D21150" w:rsidRDefault="00000000">
      <w:pPr>
        <w:pStyle w:val="af7"/>
        <w:numPr>
          <w:ilvl w:val="0"/>
          <w:numId w:val="19"/>
        </w:numPr>
        <w:snapToGrid w:val="0"/>
        <w:spacing w:line="360" w:lineRule="auto"/>
        <w:ind w:firstLineChars="0"/>
        <w:rPr>
          <w:rFonts w:ascii="宋体" w:eastAsia="宋体" w:hAnsi="宋体" w:hint="eastAsia"/>
          <w:szCs w:val="21"/>
        </w:rPr>
      </w:pPr>
      <w:r>
        <w:rPr>
          <w:rFonts w:ascii="宋体" w:eastAsia="宋体" w:hAnsi="宋体" w:hint="eastAsia"/>
          <w:szCs w:val="21"/>
        </w:rPr>
        <w:t>本</w:t>
      </w:r>
      <w:proofErr w:type="gramStart"/>
      <w:r>
        <w:rPr>
          <w:rFonts w:ascii="宋体" w:eastAsia="宋体" w:hAnsi="宋体" w:hint="eastAsia"/>
          <w:szCs w:val="21"/>
        </w:rPr>
        <w:t>声明函如有</w:t>
      </w:r>
      <w:proofErr w:type="gramEnd"/>
      <w:r>
        <w:rPr>
          <w:rFonts w:ascii="宋体" w:eastAsia="宋体" w:hAnsi="宋体" w:hint="eastAsia"/>
          <w:szCs w:val="21"/>
        </w:rPr>
        <w:t>虚假或与事实不符的，作无效报价处理。</w:t>
      </w:r>
    </w:p>
    <w:p w14:paraId="7C73BC83" w14:textId="77777777" w:rsidR="00D21150" w:rsidRDefault="00D21150">
      <w:pPr>
        <w:widowControl/>
        <w:spacing w:line="360" w:lineRule="auto"/>
        <w:jc w:val="left"/>
        <w:rPr>
          <w:rFonts w:ascii="宋体" w:eastAsia="宋体" w:hAnsi="宋体" w:hint="eastAsia"/>
          <w:b/>
          <w:bCs/>
          <w:kern w:val="0"/>
          <w:sz w:val="32"/>
          <w:szCs w:val="32"/>
        </w:rPr>
      </w:pPr>
    </w:p>
    <w:p w14:paraId="7F13F894" w14:textId="77777777" w:rsidR="00D21150" w:rsidRDefault="00000000">
      <w:pPr>
        <w:wordWrap w:val="0"/>
        <w:spacing w:line="360" w:lineRule="auto"/>
        <w:jc w:val="right"/>
        <w:rPr>
          <w:rFonts w:ascii="宋体" w:eastAsia="宋体" w:hAnsi="宋体" w:hint="eastAsia"/>
          <w:szCs w:val="21"/>
          <w:u w:val="single"/>
        </w:rPr>
      </w:pPr>
      <w:r>
        <w:rPr>
          <w:rFonts w:ascii="宋体" w:eastAsia="宋体" w:hAnsi="宋体" w:hint="eastAsia"/>
          <w:spacing w:val="4"/>
          <w:szCs w:val="21"/>
        </w:rPr>
        <w:t>供应商名称（</w:t>
      </w:r>
      <w:r>
        <w:rPr>
          <w:rFonts w:ascii="宋体" w:eastAsia="宋体" w:hAnsi="宋体" w:hint="eastAsia"/>
          <w:szCs w:val="21"/>
        </w:rPr>
        <w:t>单位盖</w:t>
      </w:r>
      <w:r>
        <w:rPr>
          <w:rFonts w:ascii="宋体" w:eastAsia="宋体" w:hAnsi="宋体" w:hint="eastAsia"/>
          <w:spacing w:val="4"/>
          <w:szCs w:val="21"/>
        </w:rPr>
        <w:t>公章）：</w:t>
      </w:r>
    </w:p>
    <w:p w14:paraId="3C3443DF" w14:textId="77777777" w:rsidR="00D21150" w:rsidRDefault="00D21150">
      <w:pPr>
        <w:spacing w:line="360" w:lineRule="auto"/>
        <w:ind w:firstLineChars="50" w:firstLine="105"/>
        <w:jc w:val="right"/>
        <w:rPr>
          <w:rFonts w:ascii="宋体" w:eastAsia="宋体" w:hAnsi="宋体" w:hint="eastAsia"/>
          <w:szCs w:val="21"/>
          <w:u w:val="single"/>
        </w:rPr>
      </w:pPr>
    </w:p>
    <w:p w14:paraId="3C1C9076" w14:textId="77777777" w:rsidR="00D21150" w:rsidRDefault="00000000">
      <w:pPr>
        <w:wordWrap w:val="0"/>
        <w:spacing w:line="360" w:lineRule="auto"/>
        <w:jc w:val="right"/>
        <w:rPr>
          <w:rFonts w:ascii="宋体" w:eastAsia="宋体" w:hAnsi="宋体" w:hint="eastAsia"/>
          <w:szCs w:val="21"/>
          <w:u w:val="single"/>
        </w:rPr>
      </w:pPr>
      <w:r>
        <w:rPr>
          <w:rFonts w:ascii="宋体" w:eastAsia="宋体" w:hAnsi="宋体" w:hint="eastAsia"/>
          <w:spacing w:val="4"/>
          <w:szCs w:val="21"/>
        </w:rPr>
        <w:t>日期：</w:t>
      </w:r>
    </w:p>
    <w:p w14:paraId="2EDEDF87" w14:textId="77777777" w:rsidR="00D21150" w:rsidRDefault="00D21150">
      <w:pPr>
        <w:widowControl/>
        <w:spacing w:line="360" w:lineRule="auto"/>
        <w:jc w:val="right"/>
        <w:rPr>
          <w:rFonts w:ascii="宋体" w:eastAsia="宋体" w:hAnsi="宋体" w:hint="eastAsia"/>
          <w:b/>
          <w:bCs/>
          <w:kern w:val="0"/>
          <w:sz w:val="32"/>
          <w:szCs w:val="32"/>
          <w:lang w:val="zh-CN"/>
        </w:rPr>
      </w:pPr>
    </w:p>
    <w:p w14:paraId="3731FDA8" w14:textId="77777777" w:rsidR="00D21150" w:rsidRDefault="00000000">
      <w:pPr>
        <w:rPr>
          <w:rFonts w:ascii="宋体" w:eastAsia="宋体" w:hAnsi="宋体" w:hint="eastAsia"/>
        </w:rPr>
      </w:pPr>
      <w:r>
        <w:rPr>
          <w:rFonts w:ascii="宋体" w:eastAsia="宋体" w:hAnsi="宋体"/>
        </w:rPr>
        <w:br w:type="page"/>
      </w:r>
    </w:p>
    <w:p w14:paraId="13DCF80A" w14:textId="77777777" w:rsidR="00D21150" w:rsidRDefault="00000000">
      <w:pPr>
        <w:pStyle w:val="2"/>
        <w:spacing w:before="0" w:after="0"/>
        <w:jc w:val="center"/>
        <w:rPr>
          <w:rFonts w:ascii="宋体" w:eastAsia="宋体" w:hAnsi="宋体" w:hint="eastAsia"/>
        </w:rPr>
      </w:pPr>
      <w:r>
        <w:rPr>
          <w:rFonts w:ascii="宋体" w:eastAsia="宋体" w:hAnsi="宋体" w:hint="eastAsia"/>
        </w:rPr>
        <w:lastRenderedPageBreak/>
        <w:t>供应商资格声明函</w:t>
      </w:r>
    </w:p>
    <w:p w14:paraId="1F246197" w14:textId="77777777" w:rsidR="00D21150" w:rsidRDefault="00D21150">
      <w:pPr>
        <w:rPr>
          <w:rFonts w:ascii="宋体" w:eastAsia="宋体" w:hAnsi="宋体" w:hint="eastAsia"/>
          <w:b/>
          <w:szCs w:val="24"/>
        </w:rPr>
      </w:pPr>
    </w:p>
    <w:p w14:paraId="51C09C0C" w14:textId="77777777" w:rsidR="00D21150" w:rsidRDefault="00000000">
      <w:pPr>
        <w:rPr>
          <w:rFonts w:ascii="宋体" w:eastAsia="宋体" w:hAnsi="宋体" w:hint="eastAsia"/>
          <w:b/>
          <w:szCs w:val="24"/>
        </w:rPr>
      </w:pPr>
      <w:r>
        <w:rPr>
          <w:rFonts w:ascii="宋体" w:eastAsia="宋体" w:hAnsi="宋体" w:hint="eastAsia"/>
          <w:b/>
          <w:szCs w:val="21"/>
        </w:rPr>
        <w:t>致：广东省从化监狱</w:t>
      </w:r>
      <w:r>
        <w:rPr>
          <w:rFonts w:ascii="宋体" w:eastAsia="宋体" w:hAnsi="宋体" w:hint="eastAsia"/>
          <w:b/>
          <w:szCs w:val="24"/>
        </w:rPr>
        <w:t>、</w:t>
      </w:r>
      <w:r>
        <w:rPr>
          <w:rFonts w:ascii="宋体" w:eastAsia="宋体" w:hAnsi="宋体" w:hint="eastAsia"/>
          <w:b/>
        </w:rPr>
        <w:t>采联国际招标采购集团有限公司</w:t>
      </w:r>
      <w:r>
        <w:rPr>
          <w:rFonts w:ascii="宋体" w:eastAsia="宋体" w:hAnsi="宋体" w:hint="eastAsia"/>
          <w:b/>
          <w:szCs w:val="24"/>
        </w:rPr>
        <w:t>：</w:t>
      </w:r>
    </w:p>
    <w:p w14:paraId="652F490E" w14:textId="77777777" w:rsidR="00D21150" w:rsidRDefault="00D21150">
      <w:pPr>
        <w:rPr>
          <w:rFonts w:ascii="宋体" w:eastAsia="宋体" w:hAnsi="宋体" w:hint="eastAsia"/>
          <w:b/>
          <w:szCs w:val="24"/>
        </w:rPr>
      </w:pPr>
    </w:p>
    <w:p w14:paraId="62128FFA" w14:textId="77777777" w:rsidR="00D21150" w:rsidRDefault="00000000">
      <w:pPr>
        <w:snapToGrid w:val="0"/>
        <w:spacing w:line="360" w:lineRule="auto"/>
        <w:ind w:firstLineChars="202" w:firstLine="424"/>
        <w:rPr>
          <w:rFonts w:ascii="宋体" w:eastAsia="宋体" w:hAnsi="宋体" w:hint="eastAsia"/>
          <w:szCs w:val="24"/>
        </w:rPr>
      </w:pPr>
      <w:r>
        <w:rPr>
          <w:rFonts w:ascii="宋体" w:eastAsia="宋体" w:hAnsi="宋体" w:hint="eastAsia"/>
          <w:szCs w:val="24"/>
        </w:rPr>
        <w:t>关于贵单位、贵司发布</w:t>
      </w:r>
      <w:r>
        <w:rPr>
          <w:rFonts w:ascii="宋体" w:eastAsia="宋体" w:hAnsi="宋体" w:cs="宋体" w:hint="eastAsia"/>
          <w:b/>
          <w:spacing w:val="-3"/>
          <w:szCs w:val="21"/>
          <w:u w:val="single"/>
        </w:rPr>
        <w:t>广东省从化监狱监门安检设备采购项目</w:t>
      </w:r>
      <w:r>
        <w:rPr>
          <w:rFonts w:ascii="宋体" w:eastAsia="宋体" w:hAnsi="宋体" w:hint="eastAsia"/>
          <w:szCs w:val="24"/>
        </w:rPr>
        <w:t>的竞价公告，本公司（企业）愿意参加竞价活动，并</w:t>
      </w:r>
      <w:proofErr w:type="gramStart"/>
      <w:r>
        <w:rPr>
          <w:rFonts w:ascii="宋体" w:eastAsia="宋体" w:hAnsi="宋体" w:hint="eastAsia"/>
          <w:szCs w:val="24"/>
        </w:rPr>
        <w:t>作出</w:t>
      </w:r>
      <w:proofErr w:type="gramEnd"/>
      <w:r>
        <w:rPr>
          <w:rFonts w:ascii="宋体" w:eastAsia="宋体" w:hAnsi="宋体" w:hint="eastAsia"/>
          <w:szCs w:val="24"/>
        </w:rPr>
        <w:t>如下声明：</w:t>
      </w:r>
    </w:p>
    <w:p w14:paraId="7D2A4741" w14:textId="77777777" w:rsidR="00D21150" w:rsidRDefault="00000000">
      <w:pPr>
        <w:snapToGrid w:val="0"/>
        <w:spacing w:line="360" w:lineRule="auto"/>
        <w:ind w:firstLineChars="200" w:firstLine="420"/>
        <w:rPr>
          <w:rFonts w:ascii="宋体" w:eastAsia="宋体" w:hAnsi="宋体" w:hint="eastAsia"/>
          <w:bCs/>
          <w:szCs w:val="20"/>
        </w:rPr>
      </w:pPr>
      <w:r>
        <w:rPr>
          <w:rFonts w:ascii="宋体" w:eastAsia="宋体" w:hAnsi="宋体" w:hint="eastAsia"/>
          <w:szCs w:val="24"/>
        </w:rPr>
        <w:t>一、本公司（企业）</w:t>
      </w:r>
      <w:r>
        <w:rPr>
          <w:rFonts w:ascii="宋体" w:eastAsia="宋体" w:hAnsi="宋体" w:hint="eastAsia"/>
          <w:bCs/>
          <w:szCs w:val="20"/>
        </w:rPr>
        <w:t>具备：</w:t>
      </w:r>
    </w:p>
    <w:p w14:paraId="59FC75DC" w14:textId="77777777" w:rsidR="00D21150" w:rsidRDefault="00000000">
      <w:pPr>
        <w:widowControl/>
        <w:spacing w:line="360" w:lineRule="auto"/>
        <w:ind w:firstLine="360"/>
        <w:rPr>
          <w:rFonts w:ascii="宋体" w:eastAsia="宋体" w:hAnsi="宋体" w:cs="宋体" w:hint="eastAsia"/>
          <w:kern w:val="0"/>
          <w:szCs w:val="21"/>
        </w:rPr>
      </w:pPr>
      <w:r>
        <w:rPr>
          <w:rFonts w:ascii="宋体" w:eastAsia="宋体" w:hAnsi="宋体" w:cs="宋体" w:hint="eastAsia"/>
          <w:kern w:val="0"/>
          <w:szCs w:val="21"/>
        </w:rPr>
        <w:t>（一）具有独立承担民事责任的能力；</w:t>
      </w:r>
    </w:p>
    <w:p w14:paraId="45424C78" w14:textId="77777777" w:rsidR="00D21150" w:rsidRDefault="00000000">
      <w:pPr>
        <w:widowControl/>
        <w:spacing w:line="360" w:lineRule="auto"/>
        <w:ind w:firstLine="360"/>
        <w:rPr>
          <w:rFonts w:ascii="宋体" w:eastAsia="宋体" w:hAnsi="宋体" w:cs="宋体" w:hint="eastAsia"/>
          <w:kern w:val="0"/>
          <w:szCs w:val="21"/>
        </w:rPr>
      </w:pPr>
      <w:r>
        <w:rPr>
          <w:rFonts w:ascii="宋体" w:eastAsia="宋体" w:hAnsi="宋体" w:cs="宋体" w:hint="eastAsia"/>
          <w:kern w:val="0"/>
          <w:szCs w:val="21"/>
        </w:rPr>
        <w:t>（二）具有良好的商业信誉和健全的财务会计制度；</w:t>
      </w:r>
    </w:p>
    <w:p w14:paraId="1B7C5F61" w14:textId="77777777" w:rsidR="00D21150" w:rsidRDefault="00000000">
      <w:pPr>
        <w:widowControl/>
        <w:spacing w:line="360" w:lineRule="auto"/>
        <w:ind w:firstLine="360"/>
        <w:rPr>
          <w:rFonts w:ascii="宋体" w:eastAsia="宋体" w:hAnsi="宋体" w:cs="宋体" w:hint="eastAsia"/>
          <w:kern w:val="0"/>
          <w:szCs w:val="21"/>
        </w:rPr>
      </w:pPr>
      <w:r>
        <w:rPr>
          <w:rFonts w:ascii="宋体" w:eastAsia="宋体" w:hAnsi="宋体" w:cs="宋体" w:hint="eastAsia"/>
          <w:kern w:val="0"/>
          <w:szCs w:val="21"/>
        </w:rPr>
        <w:t>（三）具有履行合同所必需的货物、设备和专业技术能力；</w:t>
      </w:r>
    </w:p>
    <w:p w14:paraId="0D63C02B" w14:textId="77777777" w:rsidR="00D21150" w:rsidRDefault="00000000">
      <w:pPr>
        <w:widowControl/>
        <w:spacing w:line="360" w:lineRule="auto"/>
        <w:ind w:firstLine="360"/>
        <w:rPr>
          <w:rFonts w:ascii="宋体" w:eastAsia="宋体" w:hAnsi="宋体" w:cs="宋体" w:hint="eastAsia"/>
          <w:kern w:val="0"/>
          <w:szCs w:val="21"/>
        </w:rPr>
      </w:pPr>
      <w:r>
        <w:rPr>
          <w:rFonts w:ascii="宋体" w:eastAsia="宋体" w:hAnsi="宋体" w:cs="宋体" w:hint="eastAsia"/>
          <w:kern w:val="0"/>
          <w:szCs w:val="21"/>
        </w:rPr>
        <w:t>（四）有依法缴纳税收和社会保障资金的良好记录；</w:t>
      </w:r>
    </w:p>
    <w:p w14:paraId="46CFE060" w14:textId="77777777" w:rsidR="00D21150" w:rsidRDefault="00000000">
      <w:pPr>
        <w:widowControl/>
        <w:spacing w:line="360" w:lineRule="auto"/>
        <w:ind w:firstLine="360"/>
        <w:rPr>
          <w:rFonts w:ascii="宋体" w:eastAsia="宋体" w:hAnsi="宋体" w:cs="宋体" w:hint="eastAsia"/>
          <w:kern w:val="0"/>
          <w:szCs w:val="21"/>
        </w:rPr>
      </w:pPr>
      <w:r>
        <w:rPr>
          <w:rFonts w:ascii="宋体" w:eastAsia="宋体" w:hAnsi="宋体" w:cs="宋体" w:hint="eastAsia"/>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ascii="宋体" w:eastAsia="宋体" w:hAnsi="宋体" w:cs="宋体" w:hint="eastAsia"/>
          <w:kern w:val="0"/>
          <w:szCs w:val="21"/>
        </w:rPr>
        <w:t>；</w:t>
      </w:r>
    </w:p>
    <w:p w14:paraId="2FDFA9E7" w14:textId="77777777" w:rsidR="00D21150" w:rsidRDefault="00000000">
      <w:pPr>
        <w:widowControl/>
        <w:spacing w:line="360" w:lineRule="auto"/>
        <w:ind w:firstLine="360"/>
        <w:rPr>
          <w:rFonts w:ascii="宋体" w:eastAsia="宋体" w:hAnsi="宋体" w:cs="宋体" w:hint="eastAsia"/>
          <w:kern w:val="0"/>
          <w:szCs w:val="21"/>
        </w:rPr>
      </w:pPr>
      <w:r>
        <w:rPr>
          <w:rFonts w:ascii="宋体" w:eastAsia="宋体" w:hAnsi="宋体" w:cs="宋体" w:hint="eastAsia"/>
          <w:kern w:val="0"/>
          <w:szCs w:val="21"/>
        </w:rPr>
        <w:t>（六）法律、行政法规规定的其他条件。</w:t>
      </w:r>
    </w:p>
    <w:p w14:paraId="3285D364" w14:textId="77777777" w:rsidR="00D21150" w:rsidRDefault="00000000">
      <w:pPr>
        <w:snapToGrid w:val="0"/>
        <w:spacing w:line="360" w:lineRule="auto"/>
        <w:ind w:firstLineChars="202" w:firstLine="424"/>
        <w:rPr>
          <w:rFonts w:ascii="宋体" w:eastAsia="宋体" w:hAnsi="宋体" w:hint="eastAsia"/>
          <w:szCs w:val="24"/>
        </w:rPr>
      </w:pPr>
      <w:r>
        <w:rPr>
          <w:rFonts w:ascii="宋体" w:eastAsia="宋体" w:hAnsi="宋体" w:hint="eastAsia"/>
          <w:szCs w:val="24"/>
        </w:rPr>
        <w:t>二、本公司（企业）的法定代表人或单位负责人与所参投的本项目其他供应商的法定代表人或单位负责人不为同一人且与其</w:t>
      </w:r>
      <w:proofErr w:type="gramStart"/>
      <w:r>
        <w:rPr>
          <w:rFonts w:ascii="宋体" w:eastAsia="宋体" w:hAnsi="宋体" w:hint="eastAsia"/>
          <w:szCs w:val="24"/>
        </w:rPr>
        <w:t>他供应</w:t>
      </w:r>
      <w:proofErr w:type="gramEnd"/>
      <w:r>
        <w:rPr>
          <w:rFonts w:ascii="宋体" w:eastAsia="宋体" w:hAnsi="宋体" w:hint="eastAsia"/>
          <w:szCs w:val="24"/>
        </w:rPr>
        <w:t>商之间不存在直接控股、管理关系。</w:t>
      </w:r>
    </w:p>
    <w:p w14:paraId="530B8050" w14:textId="77777777" w:rsidR="00D21150" w:rsidRDefault="00000000">
      <w:pPr>
        <w:snapToGrid w:val="0"/>
        <w:spacing w:line="360" w:lineRule="auto"/>
        <w:ind w:firstLineChars="202" w:firstLine="424"/>
        <w:rPr>
          <w:rFonts w:ascii="宋体" w:eastAsia="宋体" w:hAnsi="宋体" w:hint="eastAsia"/>
          <w:szCs w:val="24"/>
        </w:rPr>
      </w:pPr>
      <w:r>
        <w:rPr>
          <w:rFonts w:ascii="宋体" w:eastAsia="宋体" w:hAnsi="宋体" w:hint="eastAsia"/>
          <w:szCs w:val="24"/>
        </w:rPr>
        <w:t>三、</w:t>
      </w:r>
      <w:r>
        <w:rPr>
          <w:rFonts w:ascii="宋体" w:hAnsi="宋体" w:hint="eastAsia"/>
        </w:rPr>
        <w:t>本公司（企业）</w:t>
      </w:r>
      <w:r>
        <w:t>在本项目中</w:t>
      </w:r>
      <w:proofErr w:type="gramStart"/>
      <w:r>
        <w:t>不</w:t>
      </w:r>
      <w:proofErr w:type="gramEnd"/>
      <w:r>
        <w:t>转包分包且不联合竞价。</w:t>
      </w:r>
    </w:p>
    <w:p w14:paraId="7B4666DC" w14:textId="77777777" w:rsidR="00D21150" w:rsidRDefault="00000000">
      <w:pPr>
        <w:snapToGrid w:val="0"/>
        <w:spacing w:line="360" w:lineRule="auto"/>
        <w:ind w:firstLineChars="202" w:firstLine="424"/>
        <w:rPr>
          <w:rFonts w:ascii="宋体" w:eastAsia="宋体" w:hAnsi="宋体" w:hint="eastAsia"/>
          <w:szCs w:val="24"/>
        </w:rPr>
      </w:pPr>
      <w:r>
        <w:rPr>
          <w:rFonts w:ascii="宋体" w:eastAsia="宋体" w:hAnsi="宋体" w:hint="eastAsia"/>
          <w:szCs w:val="24"/>
        </w:rPr>
        <w:t>本公司（企业）承诺在本次采购活动中，如有违法、违规</w:t>
      </w:r>
      <w:r>
        <w:rPr>
          <w:rFonts w:ascii="宋体" w:eastAsia="宋体" w:hAnsi="宋体" w:hint="eastAsia"/>
          <w:szCs w:val="21"/>
        </w:rPr>
        <w:t>、</w:t>
      </w:r>
      <w:r>
        <w:rPr>
          <w:rFonts w:ascii="宋体" w:eastAsia="宋体" w:hAnsi="宋体" w:hint="eastAsia"/>
          <w:szCs w:val="24"/>
        </w:rPr>
        <w:t>弄虚作假行为，所造成的损失、不良后果及法律责任，一律由我公司（企业）承担。</w:t>
      </w:r>
    </w:p>
    <w:p w14:paraId="56E4F20B" w14:textId="77777777" w:rsidR="00D21150" w:rsidRDefault="00000000">
      <w:pPr>
        <w:spacing w:line="360" w:lineRule="auto"/>
        <w:ind w:firstLine="420"/>
        <w:rPr>
          <w:rFonts w:ascii="宋体" w:eastAsia="宋体" w:hAnsi="宋体" w:hint="eastAsia"/>
          <w:szCs w:val="24"/>
        </w:rPr>
      </w:pPr>
      <w:r>
        <w:rPr>
          <w:rFonts w:ascii="宋体" w:eastAsia="宋体" w:hAnsi="宋体" w:hint="eastAsia"/>
          <w:szCs w:val="24"/>
        </w:rPr>
        <w:t>特此声明！</w:t>
      </w:r>
    </w:p>
    <w:p w14:paraId="28266E08" w14:textId="77777777" w:rsidR="00D21150" w:rsidRDefault="00000000">
      <w:pPr>
        <w:autoSpaceDE w:val="0"/>
        <w:autoSpaceDN w:val="0"/>
        <w:adjustRightInd w:val="0"/>
        <w:spacing w:line="360" w:lineRule="auto"/>
        <w:ind w:firstLineChars="196" w:firstLine="413"/>
        <w:rPr>
          <w:rFonts w:ascii="宋体" w:eastAsia="宋体" w:hAnsi="宋体" w:hint="eastAsia"/>
          <w:b/>
        </w:rPr>
      </w:pPr>
      <w:r>
        <w:rPr>
          <w:rFonts w:ascii="宋体" w:eastAsia="宋体" w:hAnsi="宋体" w:hint="eastAsia"/>
          <w:b/>
        </w:rPr>
        <w:t>备注：</w:t>
      </w:r>
    </w:p>
    <w:p w14:paraId="6558012B" w14:textId="77777777" w:rsidR="00D21150" w:rsidRDefault="00000000">
      <w:pPr>
        <w:pStyle w:val="af7"/>
        <w:numPr>
          <w:ilvl w:val="0"/>
          <w:numId w:val="20"/>
        </w:numPr>
        <w:autoSpaceDE w:val="0"/>
        <w:autoSpaceDN w:val="0"/>
        <w:adjustRightInd w:val="0"/>
        <w:spacing w:line="360" w:lineRule="auto"/>
        <w:ind w:firstLineChars="0"/>
        <w:rPr>
          <w:rFonts w:ascii="宋体" w:eastAsia="宋体" w:hAnsi="宋体" w:hint="eastAsia"/>
        </w:rPr>
      </w:pPr>
      <w:r>
        <w:rPr>
          <w:rFonts w:ascii="宋体" w:eastAsia="宋体" w:hAnsi="宋体" w:hint="eastAsia"/>
        </w:rPr>
        <w:t>本声明</w:t>
      </w:r>
      <w:proofErr w:type="gramStart"/>
      <w:r>
        <w:rPr>
          <w:rFonts w:ascii="宋体" w:eastAsia="宋体" w:hAnsi="宋体" w:hint="eastAsia"/>
        </w:rPr>
        <w:t>函必须</w:t>
      </w:r>
      <w:proofErr w:type="gramEnd"/>
      <w:r>
        <w:rPr>
          <w:rFonts w:ascii="宋体" w:eastAsia="宋体" w:hAnsi="宋体" w:hint="eastAsia"/>
        </w:rPr>
        <w:t>提供且内容不得擅自删改，否则视为响应无效。</w:t>
      </w:r>
    </w:p>
    <w:p w14:paraId="7C31CDC5" w14:textId="77777777" w:rsidR="00D21150" w:rsidRDefault="00000000">
      <w:pPr>
        <w:pStyle w:val="af7"/>
        <w:numPr>
          <w:ilvl w:val="0"/>
          <w:numId w:val="20"/>
        </w:numPr>
        <w:snapToGrid w:val="0"/>
        <w:spacing w:line="360" w:lineRule="auto"/>
        <w:ind w:firstLineChars="0"/>
        <w:rPr>
          <w:rFonts w:ascii="宋体" w:eastAsia="宋体" w:hAnsi="宋体" w:hint="eastAsia"/>
          <w:szCs w:val="21"/>
        </w:rPr>
      </w:pPr>
      <w:r>
        <w:rPr>
          <w:rFonts w:ascii="宋体" w:eastAsia="宋体" w:hAnsi="宋体" w:hint="eastAsia"/>
          <w:szCs w:val="21"/>
        </w:rPr>
        <w:t>本</w:t>
      </w:r>
      <w:proofErr w:type="gramStart"/>
      <w:r>
        <w:rPr>
          <w:rFonts w:ascii="宋体" w:eastAsia="宋体" w:hAnsi="宋体" w:hint="eastAsia"/>
          <w:szCs w:val="21"/>
        </w:rPr>
        <w:t>声明函如有</w:t>
      </w:r>
      <w:proofErr w:type="gramEnd"/>
      <w:r>
        <w:rPr>
          <w:rFonts w:ascii="宋体" w:eastAsia="宋体" w:hAnsi="宋体" w:hint="eastAsia"/>
          <w:szCs w:val="21"/>
        </w:rPr>
        <w:t>虚假或与事实不符的，作无效报价处理。</w:t>
      </w:r>
    </w:p>
    <w:p w14:paraId="1DB00823" w14:textId="77777777" w:rsidR="00D21150" w:rsidRDefault="00D21150">
      <w:pPr>
        <w:widowControl/>
        <w:spacing w:line="360" w:lineRule="auto"/>
        <w:ind w:left="840"/>
        <w:jc w:val="left"/>
        <w:rPr>
          <w:rFonts w:ascii="宋体" w:eastAsia="宋体" w:hAnsi="宋体" w:hint="eastAsia"/>
          <w:b/>
          <w:bCs/>
          <w:kern w:val="0"/>
          <w:sz w:val="32"/>
          <w:szCs w:val="32"/>
        </w:rPr>
      </w:pPr>
    </w:p>
    <w:p w14:paraId="0534ED14" w14:textId="77777777" w:rsidR="00D21150" w:rsidRDefault="00000000">
      <w:pPr>
        <w:pStyle w:val="af7"/>
        <w:wordWrap w:val="0"/>
        <w:spacing w:line="360" w:lineRule="auto"/>
        <w:ind w:left="1200" w:right="218" w:firstLineChars="0" w:firstLine="0"/>
        <w:jc w:val="right"/>
        <w:rPr>
          <w:rFonts w:ascii="宋体" w:eastAsia="宋体" w:hAnsi="宋体" w:hint="eastAsia"/>
          <w:szCs w:val="21"/>
          <w:u w:val="single"/>
        </w:rPr>
      </w:pPr>
      <w:r>
        <w:rPr>
          <w:rFonts w:ascii="宋体" w:eastAsia="宋体" w:hAnsi="宋体" w:hint="eastAsia"/>
          <w:spacing w:val="4"/>
          <w:szCs w:val="21"/>
        </w:rPr>
        <w:t>供应商名称（</w:t>
      </w:r>
      <w:r>
        <w:rPr>
          <w:rFonts w:ascii="宋体" w:eastAsia="宋体" w:hAnsi="宋体" w:hint="eastAsia"/>
          <w:szCs w:val="21"/>
        </w:rPr>
        <w:t>单位盖</w:t>
      </w:r>
      <w:r>
        <w:rPr>
          <w:rFonts w:ascii="宋体" w:eastAsia="宋体" w:hAnsi="宋体" w:hint="eastAsia"/>
          <w:spacing w:val="4"/>
          <w:szCs w:val="21"/>
        </w:rPr>
        <w:t>公章）：</w:t>
      </w:r>
    </w:p>
    <w:p w14:paraId="5A77BAE2" w14:textId="77777777" w:rsidR="00D21150" w:rsidRDefault="00D21150">
      <w:pPr>
        <w:pStyle w:val="af7"/>
        <w:spacing w:line="360" w:lineRule="auto"/>
        <w:ind w:left="1200" w:right="210" w:firstLineChars="0" w:firstLine="0"/>
        <w:jc w:val="right"/>
        <w:rPr>
          <w:rFonts w:ascii="宋体" w:eastAsia="宋体" w:hAnsi="宋体" w:hint="eastAsia"/>
          <w:szCs w:val="21"/>
          <w:u w:val="single"/>
        </w:rPr>
      </w:pPr>
    </w:p>
    <w:p w14:paraId="3E4946CB" w14:textId="77777777" w:rsidR="00D21150" w:rsidRDefault="00000000">
      <w:pPr>
        <w:wordWrap w:val="0"/>
        <w:spacing w:line="360" w:lineRule="auto"/>
        <w:ind w:left="840"/>
        <w:jc w:val="right"/>
        <w:rPr>
          <w:rFonts w:ascii="宋体" w:eastAsia="宋体" w:hAnsi="宋体" w:hint="eastAsia"/>
          <w:spacing w:val="4"/>
          <w:szCs w:val="21"/>
          <w:u w:val="single"/>
        </w:rPr>
      </w:pPr>
      <w:r>
        <w:rPr>
          <w:rFonts w:ascii="宋体" w:eastAsia="宋体" w:hAnsi="宋体" w:hint="eastAsia"/>
          <w:spacing w:val="4"/>
          <w:szCs w:val="21"/>
        </w:rPr>
        <w:t>日期：</w:t>
      </w:r>
    </w:p>
    <w:p w14:paraId="1C2DB9A8" w14:textId="77777777" w:rsidR="00D21150" w:rsidRDefault="00000000">
      <w:pPr>
        <w:widowControl/>
        <w:jc w:val="left"/>
      </w:pPr>
      <w:r>
        <w:br w:type="page"/>
      </w:r>
    </w:p>
    <w:p w14:paraId="213828B1" w14:textId="77777777" w:rsidR="00D21150" w:rsidRDefault="00000000">
      <w:pPr>
        <w:keepNext/>
        <w:keepLines/>
        <w:adjustRightInd w:val="0"/>
        <w:snapToGrid w:val="0"/>
        <w:spacing w:line="360" w:lineRule="auto"/>
        <w:jc w:val="center"/>
        <w:outlineLvl w:val="1"/>
        <w:rPr>
          <w:rFonts w:ascii="宋体" w:eastAsia="黑体" w:hAnsi="宋体" w:cs="Times New Roman" w:hint="eastAsia"/>
          <w:b/>
          <w:bCs/>
          <w:sz w:val="32"/>
          <w:szCs w:val="32"/>
        </w:rPr>
      </w:pPr>
      <w:r>
        <w:rPr>
          <w:rFonts w:ascii="宋体" w:eastAsia="黑体" w:hAnsi="宋体" w:cs="Times New Roman" w:hint="eastAsia"/>
          <w:b/>
          <w:bCs/>
          <w:sz w:val="32"/>
          <w:szCs w:val="32"/>
        </w:rPr>
        <w:lastRenderedPageBreak/>
        <w:t>承诺函</w:t>
      </w:r>
    </w:p>
    <w:p w14:paraId="027DCCCC" w14:textId="77777777" w:rsidR="00D21150" w:rsidRDefault="00000000">
      <w:pPr>
        <w:spacing w:afterLines="50" w:after="156" w:line="480" w:lineRule="auto"/>
        <w:rPr>
          <w:rFonts w:ascii="宋体" w:hAnsi="宋体" w:hint="eastAsia"/>
          <w:b/>
          <w:szCs w:val="21"/>
        </w:rPr>
      </w:pPr>
      <w:r>
        <w:rPr>
          <w:rFonts w:ascii="宋体" w:hAnsi="宋体" w:hint="eastAsia"/>
          <w:b/>
          <w:szCs w:val="21"/>
        </w:rPr>
        <w:t>致：</w:t>
      </w:r>
      <w:r>
        <w:rPr>
          <w:rFonts w:ascii="宋体" w:eastAsia="宋体" w:hAnsi="宋体" w:hint="eastAsia"/>
          <w:b/>
          <w:color w:val="000000" w:themeColor="text1"/>
          <w:szCs w:val="21"/>
        </w:rPr>
        <w:t>广东省从化监狱</w:t>
      </w:r>
      <w:r>
        <w:rPr>
          <w:rFonts w:ascii="Times New Roman" w:hAnsi="Times New Roman" w:hint="eastAsia"/>
          <w:b/>
          <w:szCs w:val="24"/>
        </w:rPr>
        <w:t>、</w:t>
      </w:r>
      <w:r>
        <w:rPr>
          <w:rFonts w:hint="eastAsia"/>
          <w:b/>
        </w:rPr>
        <w:t>采联国际招标采购集团有限公司</w:t>
      </w:r>
      <w:r>
        <w:rPr>
          <w:rFonts w:ascii="宋体" w:hAnsi="宋体" w:hint="eastAsia"/>
          <w:b/>
          <w:szCs w:val="21"/>
        </w:rPr>
        <w:t>：</w:t>
      </w:r>
    </w:p>
    <w:p w14:paraId="2F264DF5" w14:textId="77777777" w:rsidR="00D21150" w:rsidRDefault="00000000">
      <w:pPr>
        <w:snapToGrid w:val="0"/>
        <w:spacing w:line="480" w:lineRule="auto"/>
        <w:ind w:firstLineChars="250" w:firstLine="525"/>
        <w:rPr>
          <w:rFonts w:ascii="宋体" w:hAnsi="宋体" w:hint="eastAsia"/>
          <w:szCs w:val="21"/>
        </w:rPr>
      </w:pPr>
      <w:r>
        <w:rPr>
          <w:rFonts w:ascii="宋体" w:hAnsi="宋体" w:hint="eastAsia"/>
          <w:szCs w:val="21"/>
        </w:rPr>
        <w:t>关于贵单位、贵司发布</w:t>
      </w:r>
      <w:r>
        <w:rPr>
          <w:rFonts w:ascii="宋体" w:eastAsia="宋体" w:hAnsi="宋体" w:cs="宋体" w:hint="eastAsia"/>
          <w:b/>
          <w:spacing w:val="-3"/>
          <w:szCs w:val="21"/>
          <w:u w:val="single"/>
        </w:rPr>
        <w:t>广东省从化监狱监门安检设备采购项目</w:t>
      </w:r>
      <w:r>
        <w:rPr>
          <w:rFonts w:ascii="宋体" w:hAnsi="宋体" w:hint="eastAsia"/>
          <w:szCs w:val="21"/>
        </w:rPr>
        <w:t>的竞价公告，本公司（企业）愿意参加竞价活动，并</w:t>
      </w:r>
      <w:proofErr w:type="gramStart"/>
      <w:r>
        <w:rPr>
          <w:rFonts w:ascii="宋体" w:hAnsi="宋体" w:hint="eastAsia"/>
          <w:szCs w:val="21"/>
        </w:rPr>
        <w:t>作出</w:t>
      </w:r>
      <w:proofErr w:type="gramEnd"/>
      <w:r>
        <w:rPr>
          <w:rFonts w:ascii="宋体" w:hAnsi="宋体" w:hint="eastAsia"/>
          <w:szCs w:val="21"/>
        </w:rPr>
        <w:t>如下承诺：</w:t>
      </w:r>
    </w:p>
    <w:p w14:paraId="6B896B0C" w14:textId="77777777" w:rsidR="00D21150" w:rsidRDefault="00000000">
      <w:pPr>
        <w:snapToGrid w:val="0"/>
        <w:spacing w:line="480" w:lineRule="auto"/>
        <w:ind w:firstLineChars="250" w:firstLine="525"/>
        <w:rPr>
          <w:rFonts w:ascii="宋体" w:hAnsi="宋体" w:hint="eastAsia"/>
          <w:bCs/>
          <w:szCs w:val="21"/>
        </w:rPr>
      </w:pPr>
      <w:r>
        <w:rPr>
          <w:rFonts w:ascii="宋体" w:hAnsi="宋体" w:hint="eastAsia"/>
          <w:szCs w:val="21"/>
        </w:rPr>
        <w:t>本公司（企业）</w:t>
      </w:r>
      <w:r>
        <w:rPr>
          <w:rFonts w:ascii="宋体" w:hAnsi="宋体" w:hint="eastAsia"/>
          <w:bCs/>
          <w:szCs w:val="21"/>
        </w:rPr>
        <w:t>具有履行合同所必需的货物和专业技术能力；</w:t>
      </w:r>
    </w:p>
    <w:p w14:paraId="11DCA14D" w14:textId="44C5459F" w:rsidR="00D21150" w:rsidRDefault="00000000">
      <w:pPr>
        <w:snapToGrid w:val="0"/>
        <w:spacing w:line="480" w:lineRule="auto"/>
        <w:ind w:firstLineChars="250" w:firstLine="525"/>
        <w:rPr>
          <w:rFonts w:ascii="宋体" w:hAnsi="宋体" w:hint="eastAsia"/>
          <w:szCs w:val="21"/>
        </w:rPr>
      </w:pPr>
      <w:r>
        <w:rPr>
          <w:rFonts w:ascii="宋体" w:hAnsi="宋体" w:hint="eastAsia"/>
          <w:szCs w:val="21"/>
        </w:rPr>
        <w:t>本公司（企业）承诺对于本项目的采购需求中的各项条款、内容及要求均为完全响应，</w:t>
      </w:r>
      <w:r>
        <w:rPr>
          <w:rFonts w:ascii="宋体" w:eastAsia="宋体" w:hAnsi="宋体" w:cs="宋体" w:hint="eastAsia"/>
          <w:szCs w:val="21"/>
        </w:rPr>
        <w:t>所提供的产品具有公安部下属产品质量监督检验中心出具的检测报告（</w:t>
      </w:r>
      <w:r w:rsidR="0043686F" w:rsidRPr="0043686F">
        <w:rPr>
          <w:rFonts w:ascii="宋体" w:eastAsia="宋体" w:hAnsi="宋体" w:cs="宋体" w:hint="eastAsia"/>
          <w:szCs w:val="21"/>
        </w:rPr>
        <w:t>检测报告内容涵盖产品设备技术参数内容中带“※”号条款的相关内容要求</w:t>
      </w:r>
      <w:r>
        <w:rPr>
          <w:rFonts w:ascii="宋体" w:eastAsia="宋体" w:hAnsi="宋体" w:cs="宋体" w:hint="eastAsia"/>
          <w:szCs w:val="21"/>
        </w:rPr>
        <w:t>）；若</w:t>
      </w:r>
      <w:r>
        <w:rPr>
          <w:rFonts w:ascii="宋体" w:hAnsi="宋体" w:hint="eastAsia"/>
          <w:szCs w:val="21"/>
        </w:rPr>
        <w:t>本公司（企业）成为成交供应商，将在</w:t>
      </w:r>
      <w:bookmarkStart w:id="2" w:name="_Hlk187222371"/>
      <w:r>
        <w:rPr>
          <w:rFonts w:ascii="宋体" w:hAnsi="宋体" w:hint="eastAsia"/>
          <w:szCs w:val="21"/>
        </w:rPr>
        <w:t>成交公告发布之日起10个</w:t>
      </w:r>
      <w:r w:rsidR="005D372A">
        <w:rPr>
          <w:rFonts w:ascii="宋体" w:hAnsi="宋体" w:hint="eastAsia"/>
          <w:szCs w:val="21"/>
        </w:rPr>
        <w:t>工作日</w:t>
      </w:r>
      <w:r>
        <w:rPr>
          <w:rFonts w:ascii="宋体" w:hAnsi="宋体" w:hint="eastAsia"/>
          <w:szCs w:val="21"/>
        </w:rPr>
        <w:t>内</w:t>
      </w:r>
      <w:bookmarkEnd w:id="2"/>
      <w:r>
        <w:rPr>
          <w:rFonts w:ascii="宋体" w:eastAsia="宋体" w:hAnsi="宋体" w:cs="宋体" w:hint="eastAsia"/>
          <w:szCs w:val="21"/>
        </w:rPr>
        <w:t>提供</w:t>
      </w:r>
      <w:r w:rsidR="0043686F" w:rsidRPr="0043686F">
        <w:rPr>
          <w:rFonts w:ascii="宋体" w:eastAsia="宋体" w:hAnsi="宋体" w:cs="宋体" w:hint="eastAsia"/>
          <w:szCs w:val="21"/>
        </w:rPr>
        <w:t>公安部下属产品质量监督检验中心出具的经过机构实验室与现场检测</w:t>
      </w:r>
      <w:r w:rsidR="0043686F">
        <w:rPr>
          <w:rFonts w:ascii="宋体" w:eastAsia="宋体" w:hAnsi="宋体" w:cs="宋体" w:hint="eastAsia"/>
          <w:szCs w:val="21"/>
        </w:rPr>
        <w:t>，</w:t>
      </w:r>
      <w:r w:rsidR="0043686F" w:rsidRPr="0043686F">
        <w:rPr>
          <w:rFonts w:ascii="宋体" w:eastAsia="宋体" w:hAnsi="宋体" w:cs="宋体" w:hint="eastAsia"/>
          <w:szCs w:val="21"/>
        </w:rPr>
        <w:t>符合相关国家标准且完整</w:t>
      </w:r>
      <w:proofErr w:type="gramStart"/>
      <w:r w:rsidR="0043686F" w:rsidRPr="0043686F">
        <w:rPr>
          <w:rFonts w:ascii="宋体" w:eastAsia="宋体" w:hAnsi="宋体" w:cs="宋体" w:hint="eastAsia"/>
          <w:szCs w:val="21"/>
        </w:rPr>
        <w:t>不</w:t>
      </w:r>
      <w:proofErr w:type="gramEnd"/>
      <w:r w:rsidR="0043686F" w:rsidRPr="0043686F">
        <w:rPr>
          <w:rFonts w:ascii="宋体" w:eastAsia="宋体" w:hAnsi="宋体" w:cs="宋体" w:hint="eastAsia"/>
          <w:szCs w:val="21"/>
        </w:rPr>
        <w:t>缺页的检测报告原件给采购人核验</w:t>
      </w:r>
      <w:r>
        <w:rPr>
          <w:rFonts w:ascii="宋体" w:eastAsia="宋体" w:hAnsi="宋体" w:cs="宋体" w:hint="eastAsia"/>
          <w:szCs w:val="21"/>
        </w:rPr>
        <w:t>，若</w:t>
      </w:r>
      <w:r>
        <w:rPr>
          <w:rFonts w:ascii="宋体" w:hAnsi="宋体" w:hint="eastAsia"/>
          <w:szCs w:val="21"/>
        </w:rPr>
        <w:t>本公司（企业）</w:t>
      </w:r>
      <w:r>
        <w:rPr>
          <w:rFonts w:ascii="宋体" w:eastAsia="宋体" w:hAnsi="宋体" w:cs="宋体" w:hint="eastAsia"/>
          <w:szCs w:val="21"/>
        </w:rPr>
        <w:t>不提交检测报告或提交的检测报告不符合要求的，采购人有权取消</w:t>
      </w:r>
      <w:r>
        <w:rPr>
          <w:rFonts w:ascii="宋体" w:hAnsi="宋体" w:hint="eastAsia"/>
          <w:szCs w:val="21"/>
        </w:rPr>
        <w:t>本公司（企业）</w:t>
      </w:r>
      <w:r>
        <w:rPr>
          <w:rFonts w:ascii="宋体" w:eastAsia="宋体" w:hAnsi="宋体" w:cs="宋体" w:hint="eastAsia"/>
          <w:szCs w:val="21"/>
        </w:rPr>
        <w:t>成交资格，并作</w:t>
      </w:r>
      <w:proofErr w:type="gramStart"/>
      <w:r>
        <w:rPr>
          <w:rFonts w:ascii="宋体" w:eastAsia="宋体" w:hAnsi="宋体" w:cs="宋体" w:hint="eastAsia"/>
          <w:szCs w:val="21"/>
        </w:rPr>
        <w:t>虚假响应</w:t>
      </w:r>
      <w:proofErr w:type="gramEnd"/>
      <w:r>
        <w:rPr>
          <w:rFonts w:ascii="宋体" w:eastAsia="宋体" w:hAnsi="宋体" w:cs="宋体" w:hint="eastAsia"/>
          <w:szCs w:val="21"/>
        </w:rPr>
        <w:t>处理。</w:t>
      </w:r>
    </w:p>
    <w:p w14:paraId="5824B6DA" w14:textId="77777777" w:rsidR="00D21150" w:rsidRDefault="00000000">
      <w:pPr>
        <w:snapToGrid w:val="0"/>
        <w:spacing w:line="480" w:lineRule="auto"/>
        <w:ind w:firstLineChars="250" w:firstLine="525"/>
        <w:rPr>
          <w:rFonts w:ascii="宋体" w:hAnsi="宋体" w:hint="eastAsia"/>
          <w:szCs w:val="21"/>
        </w:rPr>
      </w:pPr>
      <w:r>
        <w:rPr>
          <w:rFonts w:ascii="宋体" w:hAnsi="宋体" w:hint="eastAsia"/>
          <w:szCs w:val="21"/>
        </w:rPr>
        <w:t>否则，由此所造成的损失、不良后果及法律责任，一律由我公司（企业）承担。</w:t>
      </w:r>
    </w:p>
    <w:p w14:paraId="1387A5A9" w14:textId="77777777" w:rsidR="00D21150" w:rsidRDefault="00D21150">
      <w:pPr>
        <w:snapToGrid w:val="0"/>
        <w:spacing w:line="480" w:lineRule="auto"/>
        <w:ind w:firstLineChars="250" w:firstLine="525"/>
        <w:rPr>
          <w:rFonts w:ascii="宋体" w:hAnsi="宋体" w:hint="eastAsia"/>
          <w:szCs w:val="21"/>
        </w:rPr>
      </w:pPr>
    </w:p>
    <w:p w14:paraId="55EAFD6A" w14:textId="77777777" w:rsidR="00D21150" w:rsidRDefault="00000000">
      <w:pPr>
        <w:autoSpaceDE w:val="0"/>
        <w:autoSpaceDN w:val="0"/>
        <w:adjustRightInd w:val="0"/>
        <w:spacing w:line="480" w:lineRule="auto"/>
        <w:ind w:firstLineChars="196" w:firstLine="413"/>
        <w:rPr>
          <w:rFonts w:ascii="宋体" w:hAnsi="宋体" w:hint="eastAsia"/>
          <w:b/>
        </w:rPr>
      </w:pPr>
      <w:r>
        <w:rPr>
          <w:rFonts w:ascii="宋体" w:hAnsi="宋体" w:hint="eastAsia"/>
          <w:b/>
        </w:rPr>
        <w:t>备注：</w:t>
      </w:r>
    </w:p>
    <w:p w14:paraId="3308AE1D" w14:textId="77777777" w:rsidR="00D21150" w:rsidRDefault="00000000">
      <w:pPr>
        <w:numPr>
          <w:ilvl w:val="0"/>
          <w:numId w:val="21"/>
        </w:numPr>
        <w:autoSpaceDE w:val="0"/>
        <w:autoSpaceDN w:val="0"/>
        <w:adjustRightInd w:val="0"/>
        <w:spacing w:line="480" w:lineRule="auto"/>
        <w:rPr>
          <w:rFonts w:ascii="宋体" w:hAnsi="宋体" w:hint="eastAsia"/>
        </w:rPr>
      </w:pPr>
      <w:proofErr w:type="gramStart"/>
      <w:r>
        <w:rPr>
          <w:rFonts w:ascii="宋体" w:hAnsi="宋体" w:hint="eastAsia"/>
        </w:rPr>
        <w:t>本承诺函必须</w:t>
      </w:r>
      <w:proofErr w:type="gramEnd"/>
      <w:r>
        <w:rPr>
          <w:rFonts w:ascii="宋体" w:hAnsi="宋体" w:hint="eastAsia"/>
        </w:rPr>
        <w:t>提供且内容不得擅自删改，否则视为响应无效。</w:t>
      </w:r>
    </w:p>
    <w:p w14:paraId="6F0C69DF" w14:textId="77777777" w:rsidR="00D21150" w:rsidRDefault="00000000">
      <w:pPr>
        <w:numPr>
          <w:ilvl w:val="0"/>
          <w:numId w:val="21"/>
        </w:numPr>
        <w:snapToGrid w:val="0"/>
        <w:spacing w:line="480" w:lineRule="auto"/>
        <w:rPr>
          <w:rFonts w:ascii="宋体" w:hAnsi="宋体" w:hint="eastAsia"/>
          <w:szCs w:val="21"/>
        </w:rPr>
      </w:pPr>
      <w:proofErr w:type="gramStart"/>
      <w:r>
        <w:rPr>
          <w:rFonts w:ascii="宋体" w:hAnsi="宋体" w:hint="eastAsia"/>
          <w:szCs w:val="21"/>
        </w:rPr>
        <w:t>本承诺函如</w:t>
      </w:r>
      <w:proofErr w:type="gramEnd"/>
      <w:r>
        <w:rPr>
          <w:rFonts w:ascii="宋体" w:hAnsi="宋体" w:hint="eastAsia"/>
          <w:szCs w:val="21"/>
        </w:rPr>
        <w:t>有虚假或与事实不符的，作无效报价处理。</w:t>
      </w:r>
    </w:p>
    <w:p w14:paraId="4A4679F6" w14:textId="77777777" w:rsidR="00D21150" w:rsidRDefault="00D21150">
      <w:pPr>
        <w:snapToGrid w:val="0"/>
        <w:spacing w:line="360" w:lineRule="auto"/>
        <w:ind w:firstLineChars="250" w:firstLine="525"/>
        <w:rPr>
          <w:rFonts w:ascii="宋体" w:hAnsi="宋体" w:hint="eastAsia"/>
          <w:szCs w:val="21"/>
        </w:rPr>
      </w:pPr>
    </w:p>
    <w:p w14:paraId="0CC1A637" w14:textId="77777777" w:rsidR="00D21150" w:rsidRDefault="00000000">
      <w:pPr>
        <w:wordWrap w:val="0"/>
        <w:spacing w:line="360" w:lineRule="auto"/>
        <w:ind w:left="1200" w:right="218"/>
        <w:jc w:val="right"/>
        <w:rPr>
          <w:rFonts w:ascii="宋体" w:hAnsi="宋体" w:hint="eastAsia"/>
          <w:szCs w:val="21"/>
          <w:u w:val="single"/>
        </w:rPr>
      </w:pPr>
      <w:r>
        <w:rPr>
          <w:rFonts w:ascii="宋体" w:hAnsi="宋体" w:hint="eastAsia"/>
          <w:spacing w:val="4"/>
          <w:szCs w:val="21"/>
        </w:rPr>
        <w:t>供应商名称（</w:t>
      </w:r>
      <w:r>
        <w:rPr>
          <w:rFonts w:ascii="宋体" w:hAnsi="宋体" w:hint="eastAsia"/>
          <w:szCs w:val="21"/>
        </w:rPr>
        <w:t>单位盖</w:t>
      </w:r>
      <w:r>
        <w:rPr>
          <w:rFonts w:ascii="宋体" w:hAnsi="宋体" w:hint="eastAsia"/>
          <w:spacing w:val="4"/>
          <w:szCs w:val="21"/>
        </w:rPr>
        <w:t>公章）：</w:t>
      </w:r>
      <w:r>
        <w:rPr>
          <w:rFonts w:ascii="宋体" w:hAnsi="宋体" w:hint="eastAsia"/>
          <w:spacing w:val="4"/>
          <w:szCs w:val="21"/>
          <w:u w:val="single"/>
        </w:rPr>
        <w:t xml:space="preserve">          </w:t>
      </w:r>
    </w:p>
    <w:p w14:paraId="7C124945" w14:textId="77777777" w:rsidR="00D21150" w:rsidRDefault="00D21150">
      <w:pPr>
        <w:spacing w:line="360" w:lineRule="auto"/>
        <w:ind w:left="1200" w:right="210"/>
        <w:jc w:val="right"/>
        <w:rPr>
          <w:rFonts w:ascii="宋体" w:hAnsi="宋体" w:hint="eastAsia"/>
          <w:szCs w:val="21"/>
          <w:u w:val="single"/>
        </w:rPr>
      </w:pPr>
    </w:p>
    <w:p w14:paraId="6491CC3B" w14:textId="77777777" w:rsidR="00D21150" w:rsidRDefault="00000000">
      <w:pPr>
        <w:widowControl/>
        <w:ind w:firstLineChars="3000" w:firstLine="6540"/>
        <w:jc w:val="left"/>
        <w:rPr>
          <w:rFonts w:ascii="宋体" w:hAnsi="宋体" w:hint="eastAsia"/>
          <w:spacing w:val="4"/>
          <w:szCs w:val="21"/>
          <w:u w:val="single"/>
        </w:rPr>
      </w:pPr>
      <w:r>
        <w:rPr>
          <w:rFonts w:ascii="宋体" w:hAnsi="宋体" w:hint="eastAsia"/>
          <w:spacing w:val="4"/>
          <w:szCs w:val="21"/>
        </w:rPr>
        <w:t>日期：</w:t>
      </w:r>
      <w:r>
        <w:rPr>
          <w:rFonts w:ascii="宋体" w:hAnsi="宋体" w:hint="eastAsia"/>
          <w:spacing w:val="4"/>
          <w:szCs w:val="21"/>
          <w:u w:val="single"/>
        </w:rPr>
        <w:t xml:space="preserve">          </w:t>
      </w:r>
    </w:p>
    <w:p w14:paraId="4854F07D" w14:textId="77777777" w:rsidR="00D21150" w:rsidRDefault="00000000">
      <w:pPr>
        <w:pStyle w:val="a0"/>
      </w:pPr>
      <w:r>
        <w:rPr>
          <w:rFonts w:hint="eastAsia"/>
        </w:rPr>
        <w:br w:type="page"/>
      </w:r>
    </w:p>
    <w:p w14:paraId="7D9ACB51" w14:textId="77777777" w:rsidR="00D21150" w:rsidRDefault="00000000">
      <w:pPr>
        <w:keepNext/>
        <w:keepLines/>
        <w:jc w:val="center"/>
        <w:outlineLvl w:val="0"/>
        <w:rPr>
          <w:rFonts w:ascii="宋体" w:eastAsia="宋体" w:hAnsi="宋体" w:cs="Calibri" w:hint="eastAsia"/>
          <w:color w:val="000000"/>
          <w:kern w:val="44"/>
          <w:sz w:val="52"/>
          <w:szCs w:val="52"/>
        </w:rPr>
      </w:pPr>
      <w:r>
        <w:rPr>
          <w:rFonts w:ascii="宋体" w:eastAsia="宋体" w:hAnsi="宋体" w:cs="Calibri" w:hint="eastAsia"/>
          <w:b/>
          <w:bCs/>
          <w:color w:val="000000"/>
          <w:kern w:val="44"/>
          <w:sz w:val="52"/>
          <w:szCs w:val="52"/>
        </w:rPr>
        <w:lastRenderedPageBreak/>
        <w:t>广东省从化监狱监门安检设备采购项目合同</w:t>
      </w:r>
    </w:p>
    <w:p w14:paraId="3676CF73" w14:textId="77777777" w:rsidR="00D21150" w:rsidRDefault="00000000">
      <w:pPr>
        <w:adjustRightInd w:val="0"/>
        <w:snapToGrid w:val="0"/>
        <w:spacing w:line="360" w:lineRule="auto"/>
        <w:ind w:firstLineChars="1811" w:firstLine="5088"/>
        <w:rPr>
          <w:rFonts w:ascii="宋体" w:eastAsia="宋体" w:hAnsi="宋体" w:cs="Calibri" w:hint="eastAsia"/>
          <w:b/>
          <w:color w:val="000000"/>
          <w:spacing w:val="20"/>
          <w:sz w:val="24"/>
          <w:szCs w:val="24"/>
        </w:rPr>
      </w:pPr>
      <w:r>
        <w:rPr>
          <w:rFonts w:ascii="宋体" w:eastAsia="宋体" w:hAnsi="宋体" w:cs="Calibri" w:hint="eastAsia"/>
          <w:b/>
          <w:color w:val="000000"/>
          <w:spacing w:val="20"/>
          <w:sz w:val="24"/>
          <w:szCs w:val="24"/>
        </w:rPr>
        <w:t xml:space="preserve"> </w:t>
      </w:r>
    </w:p>
    <w:p w14:paraId="07012D59" w14:textId="77777777" w:rsidR="00D21150" w:rsidRDefault="00000000">
      <w:pPr>
        <w:adjustRightInd w:val="0"/>
        <w:snapToGrid w:val="0"/>
        <w:spacing w:line="360" w:lineRule="auto"/>
        <w:rPr>
          <w:rFonts w:ascii="宋体" w:eastAsia="宋体" w:hAnsi="宋体" w:cs="Calibri" w:hint="eastAsia"/>
          <w:b/>
          <w:color w:val="000000"/>
          <w:spacing w:val="20"/>
          <w:sz w:val="30"/>
          <w:szCs w:val="30"/>
        </w:rPr>
      </w:pPr>
      <w:r>
        <w:rPr>
          <w:rFonts w:ascii="宋体" w:eastAsia="宋体" w:hAnsi="宋体" w:cs="Calibri" w:hint="eastAsia"/>
          <w:b/>
          <w:color w:val="000000"/>
          <w:sz w:val="30"/>
          <w:szCs w:val="30"/>
        </w:rPr>
        <w:t>需方(以下简称甲方)：</w:t>
      </w:r>
      <w:r>
        <w:rPr>
          <w:rFonts w:ascii="宋体" w:eastAsia="宋体" w:hAnsi="宋体" w:cs="Helvetica" w:hint="eastAsia"/>
          <w:b/>
          <w:bCs/>
          <w:color w:val="333333"/>
          <w:sz w:val="30"/>
          <w:szCs w:val="30"/>
          <w:shd w:val="clear" w:color="auto" w:fill="FFFFFF"/>
        </w:rPr>
        <w:t>广东省从化监狱</w:t>
      </w:r>
      <w:r>
        <w:rPr>
          <w:rFonts w:ascii="宋体" w:eastAsia="宋体" w:hAnsi="宋体" w:cs="Calibri" w:hint="eastAsia"/>
          <w:b/>
          <w:bCs/>
          <w:color w:val="000000"/>
          <w:sz w:val="30"/>
          <w:szCs w:val="30"/>
        </w:rPr>
        <w:t xml:space="preserve">           </w:t>
      </w:r>
    </w:p>
    <w:p w14:paraId="53355625" w14:textId="77777777" w:rsidR="00D21150" w:rsidRDefault="00000000">
      <w:pPr>
        <w:adjustRightInd w:val="0"/>
        <w:snapToGrid w:val="0"/>
        <w:spacing w:line="360" w:lineRule="auto"/>
        <w:rPr>
          <w:rFonts w:ascii="宋体" w:eastAsia="宋体" w:hAnsi="宋体" w:cs="Calibri" w:hint="eastAsia"/>
          <w:b/>
          <w:color w:val="000000"/>
          <w:sz w:val="30"/>
          <w:szCs w:val="30"/>
        </w:rPr>
      </w:pPr>
      <w:r>
        <w:rPr>
          <w:rFonts w:ascii="宋体" w:eastAsia="宋体" w:hAnsi="宋体" w:cs="Calibri" w:hint="eastAsia"/>
          <w:b/>
          <w:color w:val="000000"/>
          <w:sz w:val="30"/>
          <w:szCs w:val="30"/>
        </w:rPr>
        <w:t xml:space="preserve">供方(以下简称乙方): </w:t>
      </w:r>
      <w:r>
        <w:rPr>
          <w:rFonts w:ascii="宋体" w:eastAsia="宋体" w:hAnsi="宋体" w:cs="Calibri" w:hint="eastAsia"/>
          <w:b/>
          <w:bCs/>
          <w:color w:val="000000"/>
          <w:sz w:val="30"/>
          <w:szCs w:val="30"/>
        </w:rPr>
        <w:t xml:space="preserve">  </w:t>
      </w:r>
      <w:r>
        <w:rPr>
          <w:rFonts w:ascii="宋体" w:eastAsia="宋体" w:hAnsi="宋体" w:cs="Calibri" w:hint="eastAsia"/>
          <w:b/>
          <w:color w:val="000000"/>
          <w:sz w:val="30"/>
          <w:szCs w:val="30"/>
        </w:rPr>
        <w:t xml:space="preserve">     </w:t>
      </w:r>
    </w:p>
    <w:p w14:paraId="4036A6BA" w14:textId="77777777" w:rsidR="00D21150" w:rsidRDefault="00000000">
      <w:pPr>
        <w:spacing w:line="360" w:lineRule="auto"/>
        <w:ind w:firstLineChars="200" w:firstLine="480"/>
        <w:rPr>
          <w:rFonts w:ascii="宋体" w:eastAsia="宋体" w:hAnsi="宋体" w:cs="Calibri" w:hint="eastAsia"/>
          <w:b/>
          <w:bCs/>
          <w:sz w:val="24"/>
          <w:szCs w:val="24"/>
        </w:rPr>
      </w:pPr>
      <w:r>
        <w:rPr>
          <w:rFonts w:ascii="宋体" w:eastAsia="宋体" w:hAnsi="宋体" w:cs="Calibri" w:hint="eastAsia"/>
          <w:color w:val="000000"/>
          <w:sz w:val="24"/>
          <w:szCs w:val="24"/>
        </w:rPr>
        <w:t>根据相关法律、法规的规定，在平等、自愿和诚实信用的基础上，经甲、乙双方友好协商，就甲方购买乙方</w:t>
      </w:r>
      <w:r>
        <w:rPr>
          <w:rFonts w:ascii="宋体" w:eastAsia="宋体" w:hAnsi="宋体" w:cs="Calibri" w:hint="eastAsia"/>
          <w:color w:val="000000"/>
          <w:sz w:val="24"/>
          <w:szCs w:val="24"/>
          <w:u w:val="single"/>
        </w:rPr>
        <w:t>广东省从化监狱监门安检设备采购项目</w:t>
      </w:r>
      <w:r>
        <w:rPr>
          <w:rFonts w:ascii="宋体" w:eastAsia="宋体" w:hAnsi="宋体" w:cs="Calibri" w:hint="eastAsia"/>
          <w:sz w:val="24"/>
          <w:szCs w:val="24"/>
        </w:rPr>
        <w:t>事宜达成如下条款：</w:t>
      </w:r>
    </w:p>
    <w:p w14:paraId="0BA70CE2" w14:textId="77777777" w:rsidR="00D21150" w:rsidRDefault="00000000">
      <w:pPr>
        <w:numPr>
          <w:ilvl w:val="0"/>
          <w:numId w:val="22"/>
        </w:numPr>
        <w:snapToGrid w:val="0"/>
        <w:spacing w:line="360" w:lineRule="auto"/>
        <w:rPr>
          <w:rFonts w:ascii="宋体" w:eastAsia="宋体" w:hAnsi="宋体" w:cs="Calibri" w:hint="eastAsia"/>
          <w:b/>
          <w:bCs/>
          <w:sz w:val="24"/>
          <w:szCs w:val="24"/>
        </w:rPr>
      </w:pPr>
      <w:bookmarkStart w:id="3" w:name="_Hlk187744704"/>
      <w:r>
        <w:rPr>
          <w:rFonts w:ascii="宋体" w:eastAsia="宋体" w:hAnsi="宋体" w:cs="Calibri" w:hint="eastAsia"/>
          <w:b/>
          <w:bCs/>
          <w:sz w:val="24"/>
          <w:szCs w:val="24"/>
        </w:rPr>
        <w:t>项目一览表</w:t>
      </w:r>
    </w:p>
    <w:tbl>
      <w:tblPr>
        <w:tblW w:w="7964"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ayout w:type="fixed"/>
        <w:tblLook w:val="04A0" w:firstRow="1" w:lastRow="0" w:firstColumn="1" w:lastColumn="0" w:noHBand="0" w:noVBand="1"/>
      </w:tblPr>
      <w:tblGrid>
        <w:gridCol w:w="1828"/>
        <w:gridCol w:w="851"/>
        <w:gridCol w:w="3144"/>
        <w:gridCol w:w="2141"/>
      </w:tblGrid>
      <w:tr w:rsidR="00D21150" w14:paraId="27F60162" w14:textId="77777777">
        <w:trPr>
          <w:trHeight w:val="662"/>
          <w:jc w:val="center"/>
        </w:trPr>
        <w:tc>
          <w:tcPr>
            <w:tcW w:w="1828" w:type="dxa"/>
            <w:tcBorders>
              <w:top w:val="single" w:sz="12" w:space="0" w:color="auto"/>
              <w:left w:val="single" w:sz="12" w:space="0" w:color="auto"/>
              <w:bottom w:val="single" w:sz="2" w:space="0" w:color="auto"/>
              <w:right w:val="single" w:sz="4" w:space="0" w:color="auto"/>
            </w:tcBorders>
            <w:shd w:val="clear" w:color="auto" w:fill="EEECE1"/>
            <w:vAlign w:val="center"/>
          </w:tcPr>
          <w:p w14:paraId="22A5EF61" w14:textId="77777777" w:rsidR="00D21150" w:rsidRDefault="00000000">
            <w:pPr>
              <w:jc w:val="center"/>
              <w:rPr>
                <w:rFonts w:ascii="宋体" w:eastAsia="宋体" w:hAnsi="宋体" w:cs="Calibri" w:hint="eastAsia"/>
                <w:b/>
                <w:sz w:val="24"/>
                <w:szCs w:val="24"/>
              </w:rPr>
            </w:pPr>
            <w:r>
              <w:rPr>
                <w:rFonts w:ascii="宋体" w:eastAsia="宋体" w:hAnsi="宋体" w:cs="Calibri" w:hint="eastAsia"/>
                <w:b/>
                <w:sz w:val="24"/>
                <w:szCs w:val="24"/>
              </w:rPr>
              <w:t>项目名称</w:t>
            </w:r>
          </w:p>
        </w:tc>
        <w:tc>
          <w:tcPr>
            <w:tcW w:w="851" w:type="dxa"/>
            <w:tcBorders>
              <w:top w:val="single" w:sz="12" w:space="0" w:color="auto"/>
              <w:left w:val="single" w:sz="4" w:space="0" w:color="auto"/>
              <w:bottom w:val="single" w:sz="2" w:space="0" w:color="auto"/>
              <w:right w:val="single" w:sz="4" w:space="0" w:color="auto"/>
            </w:tcBorders>
            <w:shd w:val="clear" w:color="auto" w:fill="EEECE1"/>
            <w:vAlign w:val="center"/>
          </w:tcPr>
          <w:p w14:paraId="52DD1555" w14:textId="77777777" w:rsidR="00D21150" w:rsidRDefault="00000000">
            <w:pPr>
              <w:jc w:val="center"/>
              <w:rPr>
                <w:rFonts w:ascii="宋体" w:eastAsia="宋体" w:hAnsi="宋体" w:cs="Calibri" w:hint="eastAsia"/>
                <w:b/>
                <w:sz w:val="24"/>
                <w:szCs w:val="24"/>
              </w:rPr>
            </w:pPr>
            <w:r>
              <w:rPr>
                <w:rFonts w:ascii="宋体" w:eastAsia="宋体" w:hAnsi="宋体" w:cs="Calibri" w:hint="eastAsia"/>
                <w:b/>
                <w:sz w:val="24"/>
                <w:szCs w:val="24"/>
              </w:rPr>
              <w:t>数量</w:t>
            </w:r>
          </w:p>
        </w:tc>
        <w:tc>
          <w:tcPr>
            <w:tcW w:w="3144" w:type="dxa"/>
            <w:tcBorders>
              <w:top w:val="single" w:sz="12" w:space="0" w:color="auto"/>
              <w:left w:val="single" w:sz="4" w:space="0" w:color="auto"/>
              <w:bottom w:val="single" w:sz="2" w:space="0" w:color="auto"/>
              <w:right w:val="single" w:sz="4" w:space="0" w:color="auto"/>
            </w:tcBorders>
            <w:shd w:val="clear" w:color="auto" w:fill="EEECE1"/>
            <w:vAlign w:val="center"/>
          </w:tcPr>
          <w:p w14:paraId="06884775" w14:textId="77777777" w:rsidR="00D21150" w:rsidRDefault="00000000">
            <w:pPr>
              <w:jc w:val="center"/>
              <w:rPr>
                <w:rFonts w:ascii="宋体" w:eastAsia="宋体" w:hAnsi="宋体" w:cs="Calibri" w:hint="eastAsia"/>
                <w:b/>
                <w:color w:val="FF0000"/>
                <w:sz w:val="24"/>
                <w:szCs w:val="24"/>
              </w:rPr>
            </w:pPr>
            <w:r>
              <w:rPr>
                <w:rFonts w:ascii="宋体" w:eastAsia="宋体" w:hAnsi="宋体" w:cs="Calibri" w:hint="eastAsia"/>
                <w:b/>
                <w:sz w:val="24"/>
                <w:szCs w:val="24"/>
              </w:rPr>
              <w:t>交付期限</w:t>
            </w:r>
          </w:p>
        </w:tc>
        <w:tc>
          <w:tcPr>
            <w:tcW w:w="2141" w:type="dxa"/>
            <w:tcBorders>
              <w:top w:val="single" w:sz="12" w:space="0" w:color="auto"/>
              <w:left w:val="single" w:sz="4" w:space="0" w:color="auto"/>
              <w:bottom w:val="single" w:sz="2" w:space="0" w:color="auto"/>
              <w:right w:val="single" w:sz="12" w:space="0" w:color="auto"/>
            </w:tcBorders>
            <w:shd w:val="clear" w:color="auto" w:fill="EEECE1"/>
            <w:vAlign w:val="center"/>
          </w:tcPr>
          <w:p w14:paraId="352A045C" w14:textId="77777777" w:rsidR="00D21150" w:rsidRDefault="00000000">
            <w:pPr>
              <w:jc w:val="center"/>
              <w:rPr>
                <w:rFonts w:ascii="宋体" w:eastAsia="宋体" w:hAnsi="宋体" w:cs="Calibri" w:hint="eastAsia"/>
                <w:sz w:val="24"/>
                <w:szCs w:val="24"/>
              </w:rPr>
            </w:pPr>
            <w:r>
              <w:rPr>
                <w:rFonts w:ascii="宋体" w:eastAsia="宋体" w:hAnsi="宋体" w:cs="Calibri" w:hint="eastAsia"/>
                <w:b/>
                <w:sz w:val="24"/>
                <w:szCs w:val="24"/>
              </w:rPr>
              <w:t>合同金额</w:t>
            </w:r>
          </w:p>
        </w:tc>
      </w:tr>
      <w:tr w:rsidR="00D21150" w14:paraId="532A616D" w14:textId="77777777">
        <w:trPr>
          <w:trHeight w:val="1017"/>
          <w:jc w:val="center"/>
        </w:trPr>
        <w:tc>
          <w:tcPr>
            <w:tcW w:w="1828" w:type="dxa"/>
            <w:tcBorders>
              <w:top w:val="single" w:sz="2" w:space="0" w:color="auto"/>
              <w:left w:val="single" w:sz="12" w:space="0" w:color="auto"/>
              <w:bottom w:val="single" w:sz="12" w:space="0" w:color="auto"/>
              <w:right w:val="single" w:sz="4" w:space="0" w:color="auto"/>
            </w:tcBorders>
            <w:vAlign w:val="center"/>
          </w:tcPr>
          <w:p w14:paraId="239FDCC7" w14:textId="77777777" w:rsidR="00D21150" w:rsidRDefault="00000000">
            <w:pPr>
              <w:jc w:val="center"/>
              <w:rPr>
                <w:rFonts w:ascii="宋体" w:eastAsia="宋体" w:hAnsi="宋体" w:cs="Calibri" w:hint="eastAsia"/>
                <w:sz w:val="24"/>
                <w:szCs w:val="24"/>
              </w:rPr>
            </w:pPr>
            <w:r>
              <w:rPr>
                <w:rFonts w:ascii="宋体" w:eastAsia="宋体" w:hAnsi="宋体" w:cs="Calibri" w:hint="eastAsia"/>
                <w:sz w:val="24"/>
                <w:szCs w:val="24"/>
              </w:rPr>
              <w:t>广东省从化监狱监门安检设备采购项目</w:t>
            </w:r>
          </w:p>
        </w:tc>
        <w:tc>
          <w:tcPr>
            <w:tcW w:w="851" w:type="dxa"/>
            <w:tcBorders>
              <w:top w:val="single" w:sz="2" w:space="0" w:color="auto"/>
              <w:left w:val="single" w:sz="4" w:space="0" w:color="auto"/>
              <w:bottom w:val="single" w:sz="12" w:space="0" w:color="auto"/>
              <w:right w:val="single" w:sz="4" w:space="0" w:color="auto"/>
            </w:tcBorders>
            <w:vAlign w:val="center"/>
          </w:tcPr>
          <w:p w14:paraId="46E57F68" w14:textId="77777777" w:rsidR="00D21150" w:rsidRDefault="00000000">
            <w:pPr>
              <w:jc w:val="center"/>
              <w:rPr>
                <w:rFonts w:ascii="宋体" w:eastAsia="宋体" w:hAnsi="宋体" w:cs="Calibri" w:hint="eastAsia"/>
                <w:bCs/>
                <w:sz w:val="24"/>
                <w:szCs w:val="24"/>
              </w:rPr>
            </w:pPr>
            <w:r>
              <w:rPr>
                <w:rFonts w:ascii="宋体" w:eastAsia="宋体" w:hAnsi="宋体" w:cs="Calibri" w:hint="eastAsia"/>
                <w:bCs/>
                <w:sz w:val="24"/>
                <w:szCs w:val="24"/>
              </w:rPr>
              <w:t>1套</w:t>
            </w:r>
          </w:p>
        </w:tc>
        <w:tc>
          <w:tcPr>
            <w:tcW w:w="3144" w:type="dxa"/>
            <w:tcBorders>
              <w:top w:val="single" w:sz="2" w:space="0" w:color="auto"/>
              <w:left w:val="single" w:sz="4" w:space="0" w:color="auto"/>
              <w:bottom w:val="single" w:sz="12" w:space="0" w:color="auto"/>
              <w:right w:val="single" w:sz="4" w:space="0" w:color="auto"/>
            </w:tcBorders>
            <w:vAlign w:val="center"/>
          </w:tcPr>
          <w:p w14:paraId="6D558CB3" w14:textId="77777777" w:rsidR="00D21150" w:rsidRDefault="00000000">
            <w:pPr>
              <w:jc w:val="center"/>
              <w:rPr>
                <w:rFonts w:ascii="宋体" w:eastAsia="宋体" w:hAnsi="宋体" w:cs="Calibri" w:hint="eastAsia"/>
                <w:color w:val="FF0000"/>
                <w:sz w:val="24"/>
                <w:szCs w:val="24"/>
              </w:rPr>
            </w:pPr>
            <w:r>
              <w:rPr>
                <w:rFonts w:ascii="宋体" w:eastAsia="宋体" w:hAnsi="宋体" w:cs="Calibri" w:hint="eastAsia"/>
                <w:sz w:val="24"/>
                <w:szCs w:val="24"/>
              </w:rPr>
              <w:t>项目产品送货及安装</w:t>
            </w:r>
            <w:r w:rsidR="00F111A5">
              <w:rPr>
                <w:rFonts w:ascii="宋体" w:eastAsia="宋体" w:hAnsi="宋体" w:cs="Calibri" w:hint="eastAsia"/>
                <w:sz w:val="24"/>
                <w:szCs w:val="24"/>
              </w:rPr>
              <w:t>调试</w:t>
            </w:r>
            <w:r>
              <w:rPr>
                <w:rFonts w:ascii="宋体" w:eastAsia="宋体" w:hAnsi="宋体" w:cs="Calibri" w:hint="eastAsia"/>
                <w:sz w:val="24"/>
                <w:szCs w:val="24"/>
              </w:rPr>
              <w:t>时间为20个日历天，项目开始实施时间以合同签订为准。</w:t>
            </w:r>
          </w:p>
        </w:tc>
        <w:tc>
          <w:tcPr>
            <w:tcW w:w="2141" w:type="dxa"/>
            <w:tcBorders>
              <w:top w:val="single" w:sz="2" w:space="0" w:color="auto"/>
              <w:left w:val="single" w:sz="4" w:space="0" w:color="auto"/>
              <w:bottom w:val="single" w:sz="12" w:space="0" w:color="auto"/>
              <w:right w:val="single" w:sz="12" w:space="0" w:color="auto"/>
            </w:tcBorders>
            <w:vAlign w:val="center"/>
          </w:tcPr>
          <w:p w14:paraId="060399A7" w14:textId="77777777" w:rsidR="00D21150" w:rsidRDefault="00000000">
            <w:pPr>
              <w:jc w:val="center"/>
              <w:rPr>
                <w:rFonts w:ascii="宋体" w:eastAsia="宋体" w:hAnsi="宋体" w:cs="Calibri" w:hint="eastAsia"/>
                <w:color w:val="000000"/>
                <w:sz w:val="24"/>
                <w:szCs w:val="24"/>
                <w:u w:val="single"/>
              </w:rPr>
            </w:pPr>
            <w:r>
              <w:rPr>
                <w:rFonts w:ascii="宋体" w:eastAsia="宋体" w:hAnsi="宋体" w:cs="Calibri" w:hint="eastAsia"/>
                <w:color w:val="000000"/>
                <w:sz w:val="24"/>
                <w:szCs w:val="24"/>
              </w:rPr>
              <w:t>人民币</w:t>
            </w:r>
            <w:r>
              <w:rPr>
                <w:rFonts w:ascii="宋体" w:eastAsia="宋体" w:hAnsi="宋体" w:cs="Calibri" w:hint="eastAsia"/>
                <w:color w:val="000000"/>
                <w:sz w:val="24"/>
                <w:szCs w:val="24"/>
                <w:u w:val="single"/>
              </w:rPr>
              <w:t xml:space="preserve">       </w:t>
            </w:r>
            <w:r>
              <w:rPr>
                <w:rFonts w:ascii="宋体" w:eastAsia="宋体" w:hAnsi="宋体" w:cs="Calibri" w:hint="eastAsia"/>
                <w:color w:val="000000"/>
                <w:sz w:val="24"/>
                <w:szCs w:val="24"/>
              </w:rPr>
              <w:t>元</w:t>
            </w:r>
          </w:p>
        </w:tc>
      </w:tr>
    </w:tbl>
    <w:p w14:paraId="1BE8708F" w14:textId="77777777" w:rsidR="00D21150" w:rsidRDefault="00000000">
      <w:pPr>
        <w:numPr>
          <w:ilvl w:val="0"/>
          <w:numId w:val="22"/>
        </w:numPr>
        <w:snapToGrid w:val="0"/>
        <w:spacing w:line="360" w:lineRule="auto"/>
        <w:rPr>
          <w:rFonts w:ascii="宋体" w:eastAsia="宋体" w:hAnsi="宋体" w:cs="Calibri" w:hint="eastAsia"/>
          <w:b/>
          <w:bCs/>
          <w:sz w:val="24"/>
          <w:szCs w:val="24"/>
        </w:rPr>
      </w:pPr>
      <w:r>
        <w:rPr>
          <w:rFonts w:ascii="宋体" w:eastAsia="宋体" w:hAnsi="宋体" w:cs="Calibri" w:hint="eastAsia"/>
          <w:b/>
          <w:bCs/>
          <w:sz w:val="24"/>
          <w:szCs w:val="24"/>
        </w:rPr>
        <w:t>项目概况</w:t>
      </w:r>
    </w:p>
    <w:p w14:paraId="3F32EF3F" w14:textId="77777777" w:rsidR="00D21150" w:rsidRDefault="00000000">
      <w:pPr>
        <w:numPr>
          <w:ilvl w:val="0"/>
          <w:numId w:val="23"/>
        </w:numPr>
        <w:spacing w:line="360" w:lineRule="auto"/>
        <w:rPr>
          <w:rFonts w:ascii="宋体" w:eastAsia="宋体" w:hAnsi="宋体" w:cs="宋体" w:hint="eastAsia"/>
          <w:b/>
          <w:sz w:val="24"/>
          <w:szCs w:val="24"/>
        </w:rPr>
      </w:pPr>
      <w:r>
        <w:rPr>
          <w:rFonts w:ascii="宋体" w:eastAsia="宋体" w:hAnsi="宋体" w:cs="宋体" w:hint="eastAsia"/>
          <w:bCs/>
          <w:sz w:val="24"/>
          <w:szCs w:val="24"/>
        </w:rPr>
        <w:t>项目内容：</w:t>
      </w:r>
      <w:r>
        <w:rPr>
          <w:rFonts w:ascii="宋体" w:eastAsia="宋体" w:hAnsi="宋体" w:cs="宋体" w:hint="eastAsia"/>
          <w:sz w:val="24"/>
          <w:szCs w:val="24"/>
        </w:rPr>
        <w:t>采购监门安检设备一套，配备于广东省从化监狱监门车辆通道。</w:t>
      </w:r>
    </w:p>
    <w:p w14:paraId="201120CD" w14:textId="77777777" w:rsidR="00D21150" w:rsidRDefault="00000000">
      <w:pPr>
        <w:numPr>
          <w:ilvl w:val="0"/>
          <w:numId w:val="23"/>
        </w:numPr>
        <w:spacing w:line="360" w:lineRule="auto"/>
        <w:rPr>
          <w:rFonts w:ascii="宋体" w:eastAsia="宋体" w:hAnsi="宋体" w:cs="宋体" w:hint="eastAsia"/>
          <w:sz w:val="24"/>
          <w:szCs w:val="24"/>
        </w:rPr>
      </w:pPr>
      <w:r>
        <w:rPr>
          <w:rFonts w:ascii="宋体" w:eastAsia="宋体" w:hAnsi="宋体" w:cs="宋体" w:hint="eastAsia"/>
          <w:sz w:val="24"/>
          <w:szCs w:val="24"/>
        </w:rPr>
        <w:t>项目名称：广东省从化监狱监门安检设备采购项目。</w:t>
      </w:r>
    </w:p>
    <w:p w14:paraId="4C2414F0" w14:textId="77777777" w:rsidR="00D21150" w:rsidRDefault="00000000">
      <w:pPr>
        <w:numPr>
          <w:ilvl w:val="0"/>
          <w:numId w:val="23"/>
        </w:numPr>
        <w:spacing w:line="360" w:lineRule="auto"/>
        <w:rPr>
          <w:rFonts w:ascii="宋体" w:eastAsia="宋体" w:hAnsi="宋体" w:cs="宋体" w:hint="eastAsia"/>
          <w:sz w:val="24"/>
          <w:szCs w:val="24"/>
        </w:rPr>
      </w:pPr>
      <w:r>
        <w:rPr>
          <w:rFonts w:ascii="宋体" w:eastAsia="宋体" w:hAnsi="宋体" w:cs="宋体" w:hint="eastAsia"/>
          <w:sz w:val="24"/>
          <w:szCs w:val="24"/>
        </w:rPr>
        <w:t>本项目合同金额包含设备费、安装服务费、保修服务费、税金</w:t>
      </w:r>
      <w:r>
        <w:rPr>
          <w:rFonts w:ascii="宋体" w:eastAsia="宋体" w:hAnsi="宋体" w:hint="eastAsia"/>
          <w:sz w:val="24"/>
          <w:szCs w:val="24"/>
        </w:rPr>
        <w:t>及与项目相关的所有费用</w:t>
      </w:r>
      <w:r>
        <w:rPr>
          <w:rFonts w:ascii="宋体" w:eastAsia="宋体" w:hAnsi="宋体" w:cs="宋体" w:hint="eastAsia"/>
          <w:sz w:val="24"/>
          <w:szCs w:val="24"/>
        </w:rPr>
        <w:t>。</w:t>
      </w:r>
    </w:p>
    <w:p w14:paraId="1F442B6F" w14:textId="77777777" w:rsidR="00D21150" w:rsidRDefault="00000000">
      <w:pPr>
        <w:numPr>
          <w:ilvl w:val="0"/>
          <w:numId w:val="23"/>
        </w:numPr>
        <w:spacing w:line="360" w:lineRule="auto"/>
        <w:rPr>
          <w:rFonts w:ascii="宋体" w:eastAsia="宋体" w:hAnsi="宋体" w:cs="宋体" w:hint="eastAsia"/>
          <w:sz w:val="24"/>
          <w:szCs w:val="24"/>
        </w:rPr>
      </w:pPr>
      <w:r>
        <w:rPr>
          <w:rFonts w:ascii="宋体" w:eastAsia="宋体" w:hAnsi="宋体" w:cs="宋体" w:hint="eastAsia"/>
          <w:sz w:val="24"/>
          <w:szCs w:val="24"/>
        </w:rPr>
        <w:t>本项目严禁转包和分包。</w:t>
      </w:r>
    </w:p>
    <w:p w14:paraId="1542F88D" w14:textId="77777777" w:rsidR="00D21150" w:rsidRDefault="00000000">
      <w:pPr>
        <w:numPr>
          <w:ilvl w:val="0"/>
          <w:numId w:val="22"/>
        </w:numPr>
        <w:snapToGrid w:val="0"/>
        <w:spacing w:line="360" w:lineRule="auto"/>
        <w:rPr>
          <w:rFonts w:ascii="宋体" w:eastAsia="宋体" w:hAnsi="宋体" w:cs="Calibri" w:hint="eastAsia"/>
          <w:b/>
          <w:bCs/>
          <w:sz w:val="24"/>
          <w:szCs w:val="24"/>
        </w:rPr>
      </w:pPr>
      <w:r>
        <w:rPr>
          <w:rFonts w:ascii="宋体" w:eastAsia="宋体" w:hAnsi="宋体" w:cs="Calibri" w:hint="eastAsia"/>
          <w:b/>
          <w:bCs/>
          <w:sz w:val="24"/>
          <w:szCs w:val="24"/>
        </w:rPr>
        <w:t>项目质量及要求</w:t>
      </w:r>
    </w:p>
    <w:p w14:paraId="4545E7AE" w14:textId="77777777" w:rsidR="00D21150" w:rsidRDefault="00000000">
      <w:pPr>
        <w:numPr>
          <w:ilvl w:val="0"/>
          <w:numId w:val="24"/>
        </w:numPr>
        <w:spacing w:line="360" w:lineRule="auto"/>
        <w:rPr>
          <w:rFonts w:ascii="宋体" w:eastAsia="宋体" w:hAnsi="宋体" w:cs="宋体" w:hint="eastAsia"/>
          <w:sz w:val="24"/>
          <w:szCs w:val="24"/>
        </w:rPr>
      </w:pPr>
      <w:r>
        <w:rPr>
          <w:rFonts w:ascii="宋体" w:eastAsia="宋体" w:hAnsi="宋体" w:cs="宋体" w:hint="eastAsia"/>
          <w:sz w:val="24"/>
          <w:szCs w:val="24"/>
        </w:rPr>
        <w:t>所供应的器材，辅料必须正规渠道进货，产品质量达到国家标准；货物牌标识内容清晰、有出厂合格证。产品质量应符合中华人民共和国国家安全质量标准、环保标准、行业标准货货物来源国官方标准；凡属于《中华人民共和国实施强制性产品认证的产品目录》的产品，须在交货时提供该产品的《中国强制认证》（CCC认证）。</w:t>
      </w:r>
    </w:p>
    <w:p w14:paraId="25D5C95E" w14:textId="77777777" w:rsidR="00D21150" w:rsidRDefault="00000000">
      <w:pPr>
        <w:numPr>
          <w:ilvl w:val="0"/>
          <w:numId w:val="24"/>
        </w:numPr>
        <w:spacing w:line="360" w:lineRule="auto"/>
        <w:rPr>
          <w:rFonts w:ascii="宋体" w:eastAsia="宋体" w:hAnsi="宋体" w:cs="宋体" w:hint="eastAsia"/>
          <w:sz w:val="24"/>
          <w:szCs w:val="24"/>
        </w:rPr>
      </w:pPr>
      <w:r>
        <w:rPr>
          <w:rFonts w:ascii="宋体" w:eastAsia="宋体" w:hAnsi="宋体" w:cs="宋体" w:hint="eastAsia"/>
          <w:sz w:val="24"/>
          <w:szCs w:val="24"/>
        </w:rPr>
        <w:t>甲方有权核查乙方提供的生产制造商授权证明文件或制造商声明函的复印件（原件备查），且甲方有权核查该文件的真伪。若甲方对该文件存在异议的，乙方须提供生产制造商授权证明文件原件或制造商声明函原件，如乙方无法在甲方规</w:t>
      </w:r>
      <w:r>
        <w:rPr>
          <w:rFonts w:ascii="宋体" w:eastAsia="宋体" w:hAnsi="宋体" w:cs="宋体" w:hint="eastAsia"/>
          <w:sz w:val="24"/>
          <w:szCs w:val="24"/>
        </w:rPr>
        <w:lastRenderedPageBreak/>
        <w:t>定时间内提供生产制造商授权证明文件原件或制造商声明函原件或核查到该文件存在弄虚作假等行为的，甲方有权解除本合同，重新进行采购并追究乙方的相关责任。</w:t>
      </w:r>
    </w:p>
    <w:p w14:paraId="159AD5BF" w14:textId="77777777" w:rsidR="00D21150" w:rsidRDefault="00000000">
      <w:pPr>
        <w:numPr>
          <w:ilvl w:val="0"/>
          <w:numId w:val="24"/>
        </w:numPr>
        <w:spacing w:line="360" w:lineRule="auto"/>
        <w:rPr>
          <w:rFonts w:ascii="宋体" w:eastAsia="宋体" w:hAnsi="宋体" w:cs="宋体" w:hint="eastAsia"/>
          <w:sz w:val="24"/>
          <w:szCs w:val="24"/>
        </w:rPr>
      </w:pPr>
      <w:r>
        <w:rPr>
          <w:rFonts w:ascii="宋体" w:eastAsia="宋体" w:hAnsi="宋体" w:cs="宋体" w:hint="eastAsia"/>
          <w:sz w:val="24"/>
          <w:szCs w:val="24"/>
        </w:rPr>
        <w:t>乙方负责产品</w:t>
      </w:r>
      <w:r>
        <w:rPr>
          <w:rFonts w:ascii="宋体" w:eastAsia="宋体" w:hAnsi="宋体" w:hint="eastAsia"/>
          <w:sz w:val="24"/>
          <w:szCs w:val="24"/>
        </w:rPr>
        <w:t>、</w:t>
      </w:r>
      <w:r>
        <w:rPr>
          <w:rFonts w:ascii="宋体" w:eastAsia="宋体" w:hAnsi="宋体" w:cs="宋体" w:hint="eastAsia"/>
          <w:sz w:val="24"/>
          <w:szCs w:val="24"/>
        </w:rPr>
        <w:t>材料等的全部运输，包括装卸、现场搬运等。</w:t>
      </w:r>
    </w:p>
    <w:p w14:paraId="7006B582" w14:textId="77777777" w:rsidR="00D21150" w:rsidRDefault="00000000">
      <w:pPr>
        <w:numPr>
          <w:ilvl w:val="0"/>
          <w:numId w:val="24"/>
        </w:numPr>
        <w:spacing w:line="360" w:lineRule="auto"/>
        <w:rPr>
          <w:rFonts w:ascii="宋体" w:eastAsia="宋体" w:hAnsi="宋体" w:cs="宋体" w:hint="eastAsia"/>
          <w:sz w:val="24"/>
          <w:szCs w:val="24"/>
        </w:rPr>
      </w:pPr>
      <w:r>
        <w:rPr>
          <w:rFonts w:ascii="宋体" w:eastAsia="宋体" w:hAnsi="宋体" w:cs="宋体" w:hint="eastAsia"/>
          <w:sz w:val="24"/>
          <w:szCs w:val="24"/>
        </w:rPr>
        <w:t>从项目开始实施之日起，直到该项目产品验收合格且移交给甲方为止，乙方需要对本项目所有相关的材料、半成品、成品和配套设备装置的外观，性能，保管，保险，安全及发运等环节和费用负全责。</w:t>
      </w:r>
    </w:p>
    <w:p w14:paraId="4C6E341D" w14:textId="77777777" w:rsidR="00D21150" w:rsidRDefault="00000000">
      <w:pPr>
        <w:numPr>
          <w:ilvl w:val="0"/>
          <w:numId w:val="24"/>
        </w:numPr>
        <w:spacing w:line="360" w:lineRule="auto"/>
        <w:rPr>
          <w:rFonts w:ascii="宋体" w:eastAsia="宋体" w:hAnsi="宋体" w:cs="宋体" w:hint="eastAsia"/>
          <w:sz w:val="24"/>
          <w:szCs w:val="24"/>
        </w:rPr>
      </w:pPr>
      <w:r>
        <w:rPr>
          <w:rFonts w:ascii="宋体" w:eastAsia="宋体" w:hAnsi="宋体" w:cs="宋体" w:hint="eastAsia"/>
          <w:sz w:val="24"/>
          <w:szCs w:val="24"/>
        </w:rPr>
        <w:t>乙方必须遵守甲方的管理制度，保护好产品安装场地邻近建筑物、电缆、电线及其他设备。如因乙方产品安装过程中造成破坏的，乙方必须免费修复。</w:t>
      </w:r>
    </w:p>
    <w:p w14:paraId="3AD207FD" w14:textId="77777777" w:rsidR="00D21150" w:rsidRDefault="00000000">
      <w:pPr>
        <w:numPr>
          <w:ilvl w:val="0"/>
          <w:numId w:val="24"/>
        </w:numPr>
        <w:spacing w:line="360" w:lineRule="auto"/>
        <w:rPr>
          <w:rFonts w:ascii="宋体" w:eastAsia="宋体" w:hAnsi="宋体" w:cs="宋体" w:hint="eastAsia"/>
          <w:sz w:val="24"/>
          <w:szCs w:val="24"/>
        </w:rPr>
      </w:pPr>
      <w:r>
        <w:rPr>
          <w:rFonts w:ascii="宋体" w:eastAsia="宋体" w:hAnsi="宋体" w:cs="宋体" w:hint="eastAsia"/>
          <w:sz w:val="24"/>
          <w:szCs w:val="24"/>
        </w:rPr>
        <w:t>乙方必须委派一名负责人全程跟进产品安装情况，直到验收完毕。</w:t>
      </w:r>
    </w:p>
    <w:p w14:paraId="26894B61" w14:textId="77777777" w:rsidR="00D21150" w:rsidRDefault="00000000">
      <w:pPr>
        <w:numPr>
          <w:ilvl w:val="0"/>
          <w:numId w:val="22"/>
        </w:numPr>
        <w:snapToGrid w:val="0"/>
        <w:spacing w:line="360" w:lineRule="auto"/>
        <w:rPr>
          <w:rFonts w:ascii="宋体" w:eastAsia="宋体" w:hAnsi="宋体" w:cs="Calibri" w:hint="eastAsia"/>
          <w:b/>
          <w:bCs/>
          <w:sz w:val="24"/>
          <w:szCs w:val="24"/>
        </w:rPr>
      </w:pPr>
      <w:r>
        <w:rPr>
          <w:rFonts w:ascii="宋体" w:eastAsia="宋体" w:hAnsi="宋体" w:cs="Calibri" w:hint="eastAsia"/>
          <w:b/>
          <w:bCs/>
          <w:sz w:val="24"/>
          <w:szCs w:val="24"/>
        </w:rPr>
        <w:t>配置及参数要求</w:t>
      </w:r>
    </w:p>
    <w:p w14:paraId="7C1D933D" w14:textId="77777777" w:rsidR="00D21150" w:rsidRDefault="00000000">
      <w:pPr>
        <w:numPr>
          <w:ilvl w:val="0"/>
          <w:numId w:val="25"/>
        </w:numPr>
        <w:spacing w:line="360" w:lineRule="auto"/>
        <w:rPr>
          <w:rFonts w:ascii="宋体" w:eastAsia="宋体" w:hAnsi="宋体" w:cs="宋体" w:hint="eastAsia"/>
          <w:sz w:val="24"/>
          <w:szCs w:val="24"/>
        </w:rPr>
      </w:pPr>
      <w:r>
        <w:rPr>
          <w:rFonts w:ascii="宋体" w:eastAsia="宋体" w:hAnsi="宋体" w:cs="宋体" w:hint="eastAsia"/>
          <w:sz w:val="24"/>
          <w:szCs w:val="24"/>
        </w:rPr>
        <w:t>设备标准配置清单</w:t>
      </w: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20"/>
        <w:gridCol w:w="2018"/>
        <w:gridCol w:w="3133"/>
        <w:gridCol w:w="1209"/>
        <w:gridCol w:w="1125"/>
      </w:tblGrid>
      <w:tr w:rsidR="00D21150" w14:paraId="50BF7D9E" w14:textId="77777777">
        <w:trPr>
          <w:trHeight w:val="454"/>
          <w:jc w:val="center"/>
        </w:trPr>
        <w:tc>
          <w:tcPr>
            <w:tcW w:w="1020" w:type="dxa"/>
            <w:tcBorders>
              <w:left w:val="single" w:sz="4" w:space="0" w:color="auto"/>
              <w:right w:val="single" w:sz="4" w:space="0" w:color="auto"/>
            </w:tcBorders>
            <w:vAlign w:val="center"/>
          </w:tcPr>
          <w:p w14:paraId="15A6848C" w14:textId="77777777" w:rsidR="00D21150" w:rsidRDefault="00000000">
            <w:pPr>
              <w:jc w:val="center"/>
              <w:rPr>
                <w:rFonts w:ascii="宋体" w:eastAsia="宋体" w:hAnsi="宋体" w:cs="宋体" w:hint="eastAsia"/>
                <w:b/>
                <w:bCs/>
                <w:snapToGrid w:val="0"/>
                <w:sz w:val="24"/>
                <w:szCs w:val="24"/>
              </w:rPr>
            </w:pPr>
            <w:r>
              <w:rPr>
                <w:rFonts w:ascii="宋体" w:eastAsia="宋体" w:hAnsi="宋体" w:cs="宋体" w:hint="eastAsia"/>
                <w:b/>
                <w:bCs/>
                <w:sz w:val="24"/>
                <w:szCs w:val="24"/>
              </w:rPr>
              <w:t>序号</w:t>
            </w:r>
          </w:p>
        </w:tc>
        <w:tc>
          <w:tcPr>
            <w:tcW w:w="2018" w:type="dxa"/>
            <w:tcBorders>
              <w:left w:val="single" w:sz="4" w:space="0" w:color="auto"/>
            </w:tcBorders>
            <w:vAlign w:val="center"/>
          </w:tcPr>
          <w:p w14:paraId="3037AC3A" w14:textId="77777777" w:rsidR="00D21150" w:rsidRDefault="00000000">
            <w:pPr>
              <w:jc w:val="center"/>
              <w:rPr>
                <w:rFonts w:ascii="宋体" w:eastAsia="宋体" w:hAnsi="宋体" w:cs="宋体" w:hint="eastAsia"/>
                <w:b/>
                <w:bCs/>
                <w:sz w:val="24"/>
                <w:szCs w:val="24"/>
              </w:rPr>
            </w:pPr>
            <w:r>
              <w:rPr>
                <w:rFonts w:ascii="宋体" w:eastAsia="宋体" w:hAnsi="宋体" w:cs="宋体" w:hint="eastAsia"/>
                <w:b/>
                <w:bCs/>
                <w:sz w:val="24"/>
                <w:szCs w:val="24"/>
              </w:rPr>
              <w:t>产品名称</w:t>
            </w:r>
          </w:p>
        </w:tc>
        <w:tc>
          <w:tcPr>
            <w:tcW w:w="3133" w:type="dxa"/>
            <w:vAlign w:val="center"/>
          </w:tcPr>
          <w:p w14:paraId="62D6FDD7" w14:textId="77777777" w:rsidR="00D21150" w:rsidRDefault="00000000">
            <w:pPr>
              <w:jc w:val="center"/>
              <w:rPr>
                <w:rFonts w:ascii="宋体" w:eastAsia="宋体" w:hAnsi="宋体" w:cs="宋体" w:hint="eastAsia"/>
                <w:b/>
                <w:bCs/>
                <w:snapToGrid w:val="0"/>
                <w:sz w:val="24"/>
                <w:szCs w:val="24"/>
              </w:rPr>
            </w:pPr>
            <w:r>
              <w:rPr>
                <w:rFonts w:ascii="宋体" w:eastAsia="宋体" w:hAnsi="宋体" w:cs="宋体" w:hint="eastAsia"/>
                <w:b/>
                <w:bCs/>
                <w:sz w:val="24"/>
                <w:szCs w:val="24"/>
              </w:rPr>
              <w:t>配置名称</w:t>
            </w:r>
          </w:p>
        </w:tc>
        <w:tc>
          <w:tcPr>
            <w:tcW w:w="1209" w:type="dxa"/>
            <w:vAlign w:val="center"/>
          </w:tcPr>
          <w:p w14:paraId="6CD519F6" w14:textId="77777777" w:rsidR="00D21150" w:rsidRDefault="00000000">
            <w:pPr>
              <w:jc w:val="center"/>
              <w:rPr>
                <w:rFonts w:ascii="宋体" w:eastAsia="宋体" w:hAnsi="宋体" w:cs="宋体" w:hint="eastAsia"/>
                <w:b/>
                <w:bCs/>
                <w:snapToGrid w:val="0"/>
                <w:sz w:val="24"/>
                <w:szCs w:val="24"/>
              </w:rPr>
            </w:pPr>
            <w:r>
              <w:rPr>
                <w:rFonts w:ascii="宋体" w:eastAsia="宋体" w:hAnsi="宋体" w:cs="宋体" w:hint="eastAsia"/>
                <w:b/>
                <w:bCs/>
                <w:snapToGrid w:val="0"/>
                <w:sz w:val="24"/>
                <w:szCs w:val="24"/>
              </w:rPr>
              <w:t>单位</w:t>
            </w:r>
          </w:p>
        </w:tc>
        <w:tc>
          <w:tcPr>
            <w:tcW w:w="1125" w:type="dxa"/>
            <w:vAlign w:val="center"/>
          </w:tcPr>
          <w:p w14:paraId="4651F20C" w14:textId="77777777" w:rsidR="00D21150" w:rsidRDefault="00000000">
            <w:pPr>
              <w:jc w:val="center"/>
              <w:rPr>
                <w:rFonts w:ascii="宋体" w:eastAsia="宋体" w:hAnsi="宋体" w:cs="宋体" w:hint="eastAsia"/>
                <w:b/>
                <w:bCs/>
                <w:sz w:val="24"/>
                <w:szCs w:val="24"/>
              </w:rPr>
            </w:pPr>
            <w:r>
              <w:rPr>
                <w:rFonts w:ascii="宋体" w:eastAsia="宋体" w:hAnsi="宋体" w:cs="宋体" w:hint="eastAsia"/>
                <w:b/>
                <w:bCs/>
                <w:sz w:val="24"/>
                <w:szCs w:val="24"/>
              </w:rPr>
              <w:t>数量</w:t>
            </w:r>
          </w:p>
        </w:tc>
      </w:tr>
      <w:tr w:rsidR="00D21150" w14:paraId="061666ED" w14:textId="77777777">
        <w:trPr>
          <w:trHeight w:val="454"/>
          <w:jc w:val="center"/>
        </w:trPr>
        <w:tc>
          <w:tcPr>
            <w:tcW w:w="1020" w:type="dxa"/>
            <w:tcBorders>
              <w:right w:val="single" w:sz="4" w:space="0" w:color="auto"/>
            </w:tcBorders>
            <w:vAlign w:val="center"/>
          </w:tcPr>
          <w:p w14:paraId="5D42E645" w14:textId="77777777" w:rsidR="00D21150" w:rsidRDefault="00000000">
            <w:pPr>
              <w:jc w:val="center"/>
              <w:rPr>
                <w:rFonts w:ascii="宋体" w:eastAsia="宋体" w:hAnsi="宋体" w:cs="宋体" w:hint="eastAsia"/>
                <w:sz w:val="24"/>
                <w:szCs w:val="24"/>
              </w:rPr>
            </w:pPr>
            <w:r>
              <w:rPr>
                <w:rFonts w:ascii="宋体" w:eastAsia="宋体" w:hAnsi="宋体" w:cs="宋体" w:hint="eastAsia"/>
                <w:sz w:val="24"/>
                <w:szCs w:val="24"/>
              </w:rPr>
              <w:t>1</w:t>
            </w:r>
          </w:p>
        </w:tc>
        <w:tc>
          <w:tcPr>
            <w:tcW w:w="2018" w:type="dxa"/>
            <w:vMerge w:val="restart"/>
            <w:tcBorders>
              <w:left w:val="single" w:sz="4" w:space="0" w:color="auto"/>
              <w:right w:val="single" w:sz="4" w:space="0" w:color="auto"/>
            </w:tcBorders>
            <w:vAlign w:val="center"/>
          </w:tcPr>
          <w:p w14:paraId="6A88D708" w14:textId="77777777" w:rsidR="00D21150" w:rsidRDefault="00000000">
            <w:pPr>
              <w:jc w:val="center"/>
              <w:rPr>
                <w:rFonts w:ascii="宋体" w:eastAsia="宋体" w:hAnsi="宋体" w:cs="宋体" w:hint="eastAsia"/>
                <w:sz w:val="24"/>
                <w:szCs w:val="24"/>
              </w:rPr>
            </w:pPr>
            <w:r>
              <w:rPr>
                <w:rFonts w:ascii="宋体" w:eastAsia="宋体" w:hAnsi="宋体" w:cs="宋体" w:hint="eastAsia"/>
                <w:sz w:val="24"/>
                <w:szCs w:val="24"/>
              </w:rPr>
              <w:t>生命探测仪</w:t>
            </w:r>
          </w:p>
        </w:tc>
        <w:tc>
          <w:tcPr>
            <w:tcW w:w="3133" w:type="dxa"/>
            <w:tcBorders>
              <w:left w:val="single" w:sz="4" w:space="0" w:color="auto"/>
            </w:tcBorders>
            <w:vAlign w:val="center"/>
          </w:tcPr>
          <w:p w14:paraId="1EAE3250" w14:textId="77777777" w:rsidR="00D21150" w:rsidRDefault="00000000">
            <w:pPr>
              <w:jc w:val="center"/>
              <w:rPr>
                <w:rFonts w:ascii="宋体" w:eastAsia="宋体" w:hAnsi="宋体" w:cs="宋体" w:hint="eastAsia"/>
                <w:bCs/>
                <w:sz w:val="24"/>
                <w:szCs w:val="24"/>
              </w:rPr>
            </w:pPr>
            <w:r>
              <w:rPr>
                <w:rFonts w:ascii="宋体" w:eastAsia="宋体" w:hAnsi="宋体" w:cs="宋体" w:hint="eastAsia"/>
                <w:bCs/>
                <w:sz w:val="24"/>
                <w:szCs w:val="24"/>
              </w:rPr>
              <w:t>工业控制设备</w:t>
            </w:r>
          </w:p>
        </w:tc>
        <w:tc>
          <w:tcPr>
            <w:tcW w:w="1209" w:type="dxa"/>
            <w:vAlign w:val="center"/>
          </w:tcPr>
          <w:p w14:paraId="1BCCE9D3" w14:textId="77777777" w:rsidR="00D21150" w:rsidRDefault="00000000">
            <w:pPr>
              <w:jc w:val="center"/>
              <w:rPr>
                <w:rFonts w:ascii="宋体" w:eastAsia="宋体" w:hAnsi="宋体" w:cs="宋体" w:hint="eastAsia"/>
                <w:sz w:val="24"/>
                <w:szCs w:val="24"/>
              </w:rPr>
            </w:pPr>
            <w:r>
              <w:rPr>
                <w:rFonts w:ascii="宋体" w:eastAsia="宋体" w:hAnsi="宋体" w:cs="宋体" w:hint="eastAsia"/>
                <w:sz w:val="24"/>
                <w:szCs w:val="24"/>
              </w:rPr>
              <w:t>套</w:t>
            </w:r>
          </w:p>
        </w:tc>
        <w:tc>
          <w:tcPr>
            <w:tcW w:w="1125" w:type="dxa"/>
            <w:vAlign w:val="center"/>
          </w:tcPr>
          <w:p w14:paraId="1F33176D" w14:textId="77777777" w:rsidR="00D21150" w:rsidRDefault="00000000">
            <w:pPr>
              <w:jc w:val="center"/>
              <w:rPr>
                <w:rFonts w:ascii="宋体" w:eastAsia="宋体" w:hAnsi="宋体" w:cs="宋体" w:hint="eastAsia"/>
                <w:sz w:val="24"/>
                <w:szCs w:val="24"/>
              </w:rPr>
            </w:pPr>
            <w:r>
              <w:rPr>
                <w:rFonts w:ascii="宋体" w:eastAsia="宋体" w:hAnsi="宋体" w:cs="宋体" w:hint="eastAsia"/>
                <w:sz w:val="24"/>
                <w:szCs w:val="24"/>
              </w:rPr>
              <w:t>1</w:t>
            </w:r>
          </w:p>
        </w:tc>
      </w:tr>
      <w:tr w:rsidR="00D21150" w14:paraId="5C45C3F8" w14:textId="77777777">
        <w:trPr>
          <w:trHeight w:val="454"/>
          <w:jc w:val="center"/>
        </w:trPr>
        <w:tc>
          <w:tcPr>
            <w:tcW w:w="1020" w:type="dxa"/>
            <w:tcBorders>
              <w:right w:val="single" w:sz="4" w:space="0" w:color="auto"/>
            </w:tcBorders>
            <w:vAlign w:val="center"/>
          </w:tcPr>
          <w:p w14:paraId="247739A9" w14:textId="77777777" w:rsidR="00D21150" w:rsidRDefault="00000000">
            <w:pPr>
              <w:jc w:val="center"/>
              <w:rPr>
                <w:rFonts w:ascii="宋体" w:eastAsia="宋体" w:hAnsi="宋体" w:cs="宋体" w:hint="eastAsia"/>
                <w:sz w:val="24"/>
                <w:szCs w:val="24"/>
              </w:rPr>
            </w:pPr>
            <w:r>
              <w:rPr>
                <w:rFonts w:ascii="宋体" w:eastAsia="宋体" w:hAnsi="宋体" w:cs="宋体" w:hint="eastAsia"/>
                <w:sz w:val="24"/>
                <w:szCs w:val="24"/>
              </w:rPr>
              <w:t>2</w:t>
            </w:r>
          </w:p>
        </w:tc>
        <w:tc>
          <w:tcPr>
            <w:tcW w:w="2018" w:type="dxa"/>
            <w:vMerge/>
            <w:tcBorders>
              <w:left w:val="single" w:sz="4" w:space="0" w:color="auto"/>
              <w:right w:val="single" w:sz="4" w:space="0" w:color="auto"/>
            </w:tcBorders>
            <w:vAlign w:val="center"/>
          </w:tcPr>
          <w:p w14:paraId="0CEBDEA4" w14:textId="77777777" w:rsidR="00D21150" w:rsidRDefault="00D21150">
            <w:pPr>
              <w:jc w:val="center"/>
              <w:rPr>
                <w:rFonts w:ascii="宋体" w:eastAsia="宋体" w:hAnsi="宋体" w:cs="宋体" w:hint="eastAsia"/>
                <w:sz w:val="24"/>
                <w:szCs w:val="24"/>
              </w:rPr>
            </w:pPr>
          </w:p>
        </w:tc>
        <w:tc>
          <w:tcPr>
            <w:tcW w:w="3133" w:type="dxa"/>
            <w:vAlign w:val="center"/>
          </w:tcPr>
          <w:p w14:paraId="4FC8EFAD" w14:textId="77777777" w:rsidR="00D21150" w:rsidRDefault="00000000">
            <w:pPr>
              <w:jc w:val="center"/>
              <w:rPr>
                <w:rFonts w:ascii="宋体" w:eastAsia="宋体" w:hAnsi="宋体" w:cs="宋体" w:hint="eastAsia"/>
                <w:bCs/>
                <w:sz w:val="24"/>
                <w:szCs w:val="24"/>
              </w:rPr>
            </w:pPr>
            <w:r>
              <w:rPr>
                <w:rFonts w:ascii="宋体" w:eastAsia="宋体" w:hAnsi="宋体" w:cs="宋体" w:hint="eastAsia"/>
                <w:bCs/>
                <w:sz w:val="24"/>
                <w:szCs w:val="24"/>
              </w:rPr>
              <w:t>无线车辆感应终端</w:t>
            </w:r>
          </w:p>
        </w:tc>
        <w:tc>
          <w:tcPr>
            <w:tcW w:w="1209" w:type="dxa"/>
            <w:vAlign w:val="center"/>
          </w:tcPr>
          <w:p w14:paraId="6A9F9F3B" w14:textId="77777777" w:rsidR="00D21150" w:rsidRDefault="00000000">
            <w:pPr>
              <w:jc w:val="center"/>
              <w:rPr>
                <w:rFonts w:ascii="宋体" w:eastAsia="宋体" w:hAnsi="宋体" w:cs="宋体" w:hint="eastAsia"/>
                <w:sz w:val="24"/>
                <w:szCs w:val="24"/>
              </w:rPr>
            </w:pPr>
            <w:r>
              <w:rPr>
                <w:rFonts w:ascii="宋体" w:eastAsia="宋体" w:hAnsi="宋体" w:cs="宋体" w:hint="eastAsia"/>
                <w:sz w:val="24"/>
                <w:szCs w:val="24"/>
              </w:rPr>
              <w:t>套</w:t>
            </w:r>
          </w:p>
        </w:tc>
        <w:tc>
          <w:tcPr>
            <w:tcW w:w="1125" w:type="dxa"/>
            <w:vAlign w:val="center"/>
          </w:tcPr>
          <w:p w14:paraId="08AC7D0B" w14:textId="77777777" w:rsidR="00D21150" w:rsidRDefault="00000000">
            <w:pPr>
              <w:jc w:val="center"/>
              <w:rPr>
                <w:rFonts w:ascii="宋体" w:eastAsia="宋体" w:hAnsi="宋体" w:cs="宋体" w:hint="eastAsia"/>
                <w:sz w:val="24"/>
                <w:szCs w:val="24"/>
              </w:rPr>
            </w:pPr>
            <w:r>
              <w:rPr>
                <w:rFonts w:ascii="宋体" w:eastAsia="宋体" w:hAnsi="宋体" w:cs="宋体" w:hint="eastAsia"/>
                <w:sz w:val="24"/>
                <w:szCs w:val="24"/>
              </w:rPr>
              <w:t>6</w:t>
            </w:r>
          </w:p>
        </w:tc>
      </w:tr>
      <w:tr w:rsidR="00D21150" w14:paraId="726DA96D" w14:textId="77777777">
        <w:trPr>
          <w:trHeight w:val="454"/>
          <w:jc w:val="center"/>
        </w:trPr>
        <w:tc>
          <w:tcPr>
            <w:tcW w:w="1020" w:type="dxa"/>
            <w:tcBorders>
              <w:right w:val="single" w:sz="4" w:space="0" w:color="auto"/>
            </w:tcBorders>
            <w:shd w:val="clear" w:color="auto" w:fill="auto"/>
            <w:vAlign w:val="center"/>
          </w:tcPr>
          <w:p w14:paraId="7B7BEB0A" w14:textId="77777777" w:rsidR="00D21150" w:rsidRDefault="00000000">
            <w:pPr>
              <w:jc w:val="center"/>
              <w:rPr>
                <w:rFonts w:ascii="宋体" w:eastAsia="宋体" w:hAnsi="宋体" w:cs="宋体" w:hint="eastAsia"/>
                <w:sz w:val="24"/>
                <w:szCs w:val="24"/>
              </w:rPr>
            </w:pPr>
            <w:r>
              <w:rPr>
                <w:rFonts w:ascii="宋体" w:eastAsia="宋体" w:hAnsi="宋体" w:cs="宋体" w:hint="eastAsia"/>
                <w:sz w:val="24"/>
                <w:szCs w:val="24"/>
              </w:rPr>
              <w:t>3</w:t>
            </w:r>
          </w:p>
        </w:tc>
        <w:tc>
          <w:tcPr>
            <w:tcW w:w="2018" w:type="dxa"/>
            <w:vMerge/>
            <w:tcBorders>
              <w:left w:val="single" w:sz="4" w:space="0" w:color="auto"/>
              <w:right w:val="single" w:sz="4" w:space="0" w:color="auto"/>
            </w:tcBorders>
            <w:vAlign w:val="center"/>
          </w:tcPr>
          <w:p w14:paraId="5BF4D8B1" w14:textId="77777777" w:rsidR="00D21150" w:rsidRDefault="00D21150">
            <w:pPr>
              <w:jc w:val="center"/>
              <w:rPr>
                <w:rFonts w:ascii="宋体" w:eastAsia="宋体" w:hAnsi="宋体" w:cs="宋体" w:hint="eastAsia"/>
                <w:sz w:val="24"/>
                <w:szCs w:val="24"/>
              </w:rPr>
            </w:pPr>
          </w:p>
        </w:tc>
        <w:tc>
          <w:tcPr>
            <w:tcW w:w="3133" w:type="dxa"/>
            <w:shd w:val="clear" w:color="auto" w:fill="auto"/>
            <w:vAlign w:val="center"/>
          </w:tcPr>
          <w:p w14:paraId="5B29D418" w14:textId="77777777" w:rsidR="00D21150" w:rsidRDefault="00000000">
            <w:pPr>
              <w:jc w:val="center"/>
              <w:rPr>
                <w:rFonts w:ascii="宋体" w:eastAsia="宋体" w:hAnsi="宋体" w:cs="宋体" w:hint="eastAsia"/>
                <w:sz w:val="24"/>
                <w:szCs w:val="24"/>
              </w:rPr>
            </w:pPr>
            <w:r>
              <w:rPr>
                <w:rFonts w:ascii="宋体" w:eastAsia="宋体" w:hAnsi="宋体" w:cs="宋体" w:hint="eastAsia"/>
                <w:sz w:val="24"/>
                <w:szCs w:val="24"/>
              </w:rPr>
              <w:t>有线车辆感应终端</w:t>
            </w:r>
          </w:p>
        </w:tc>
        <w:tc>
          <w:tcPr>
            <w:tcW w:w="1209" w:type="dxa"/>
            <w:shd w:val="clear" w:color="auto" w:fill="auto"/>
            <w:vAlign w:val="center"/>
          </w:tcPr>
          <w:p w14:paraId="6EBA75BB" w14:textId="77777777" w:rsidR="00D21150" w:rsidRDefault="00000000">
            <w:pPr>
              <w:jc w:val="center"/>
              <w:rPr>
                <w:rFonts w:ascii="宋体" w:eastAsia="宋体" w:hAnsi="宋体" w:cs="宋体" w:hint="eastAsia"/>
                <w:sz w:val="24"/>
                <w:szCs w:val="24"/>
              </w:rPr>
            </w:pPr>
            <w:r>
              <w:rPr>
                <w:rFonts w:ascii="宋体" w:eastAsia="宋体" w:hAnsi="宋体" w:cs="宋体" w:hint="eastAsia"/>
                <w:sz w:val="24"/>
                <w:szCs w:val="24"/>
              </w:rPr>
              <w:t>套</w:t>
            </w:r>
          </w:p>
        </w:tc>
        <w:tc>
          <w:tcPr>
            <w:tcW w:w="1125" w:type="dxa"/>
            <w:shd w:val="clear" w:color="auto" w:fill="auto"/>
            <w:vAlign w:val="center"/>
          </w:tcPr>
          <w:p w14:paraId="02437F0C" w14:textId="77777777" w:rsidR="00D21150" w:rsidRDefault="00000000">
            <w:pPr>
              <w:jc w:val="center"/>
              <w:rPr>
                <w:rFonts w:ascii="宋体" w:eastAsia="宋体" w:hAnsi="宋体" w:cs="宋体" w:hint="eastAsia"/>
                <w:sz w:val="24"/>
                <w:szCs w:val="24"/>
              </w:rPr>
            </w:pPr>
            <w:r>
              <w:rPr>
                <w:rFonts w:ascii="宋体" w:eastAsia="宋体" w:hAnsi="宋体" w:cs="宋体" w:hint="eastAsia"/>
                <w:sz w:val="24"/>
                <w:szCs w:val="24"/>
              </w:rPr>
              <w:t>2</w:t>
            </w:r>
          </w:p>
        </w:tc>
      </w:tr>
      <w:tr w:rsidR="00D21150" w14:paraId="59F54AAA" w14:textId="77777777">
        <w:trPr>
          <w:trHeight w:val="454"/>
          <w:jc w:val="center"/>
        </w:trPr>
        <w:tc>
          <w:tcPr>
            <w:tcW w:w="1020" w:type="dxa"/>
            <w:tcBorders>
              <w:right w:val="single" w:sz="4" w:space="0" w:color="auto"/>
            </w:tcBorders>
            <w:shd w:val="clear" w:color="auto" w:fill="auto"/>
            <w:vAlign w:val="center"/>
          </w:tcPr>
          <w:p w14:paraId="7409B208" w14:textId="77777777" w:rsidR="00D21150" w:rsidRDefault="00000000">
            <w:pPr>
              <w:jc w:val="center"/>
              <w:rPr>
                <w:rFonts w:ascii="宋体" w:eastAsia="宋体" w:hAnsi="宋体" w:cs="宋体" w:hint="eastAsia"/>
                <w:sz w:val="24"/>
                <w:szCs w:val="24"/>
              </w:rPr>
            </w:pPr>
            <w:r>
              <w:rPr>
                <w:rFonts w:ascii="宋体" w:eastAsia="宋体" w:hAnsi="宋体" w:cs="宋体" w:hint="eastAsia"/>
                <w:sz w:val="24"/>
                <w:szCs w:val="24"/>
              </w:rPr>
              <w:t>4</w:t>
            </w:r>
          </w:p>
        </w:tc>
        <w:tc>
          <w:tcPr>
            <w:tcW w:w="2018" w:type="dxa"/>
            <w:vMerge/>
            <w:tcBorders>
              <w:left w:val="single" w:sz="4" w:space="0" w:color="auto"/>
              <w:right w:val="single" w:sz="4" w:space="0" w:color="auto"/>
            </w:tcBorders>
            <w:vAlign w:val="center"/>
          </w:tcPr>
          <w:p w14:paraId="32FFE25B" w14:textId="77777777" w:rsidR="00D21150" w:rsidRDefault="00D21150">
            <w:pPr>
              <w:jc w:val="center"/>
              <w:rPr>
                <w:rFonts w:ascii="宋体" w:eastAsia="宋体" w:hAnsi="宋体" w:cs="宋体" w:hint="eastAsia"/>
                <w:sz w:val="24"/>
                <w:szCs w:val="24"/>
              </w:rPr>
            </w:pPr>
          </w:p>
        </w:tc>
        <w:tc>
          <w:tcPr>
            <w:tcW w:w="3133" w:type="dxa"/>
            <w:vAlign w:val="center"/>
          </w:tcPr>
          <w:p w14:paraId="1D9B83DE" w14:textId="77777777" w:rsidR="00D21150" w:rsidRDefault="00000000">
            <w:pPr>
              <w:jc w:val="center"/>
              <w:rPr>
                <w:rFonts w:ascii="宋体" w:eastAsia="宋体" w:hAnsi="宋体" w:cs="宋体" w:hint="eastAsia"/>
                <w:bCs/>
                <w:sz w:val="24"/>
                <w:szCs w:val="24"/>
              </w:rPr>
            </w:pPr>
            <w:r>
              <w:rPr>
                <w:rFonts w:ascii="宋体" w:eastAsia="宋体" w:hAnsi="宋体" w:cs="宋体" w:hint="eastAsia"/>
                <w:bCs/>
                <w:sz w:val="24"/>
                <w:szCs w:val="24"/>
              </w:rPr>
              <w:t>无线地面环境感应终端</w:t>
            </w:r>
          </w:p>
        </w:tc>
        <w:tc>
          <w:tcPr>
            <w:tcW w:w="1209" w:type="dxa"/>
            <w:vAlign w:val="center"/>
          </w:tcPr>
          <w:p w14:paraId="721EA813" w14:textId="77777777" w:rsidR="00D21150" w:rsidRDefault="00000000">
            <w:pPr>
              <w:jc w:val="center"/>
              <w:rPr>
                <w:rFonts w:ascii="宋体" w:eastAsia="宋体" w:hAnsi="宋体" w:cs="宋体" w:hint="eastAsia"/>
                <w:sz w:val="24"/>
                <w:szCs w:val="24"/>
              </w:rPr>
            </w:pPr>
            <w:r>
              <w:rPr>
                <w:rFonts w:ascii="宋体" w:eastAsia="宋体" w:hAnsi="宋体" w:cs="宋体" w:hint="eastAsia"/>
                <w:sz w:val="24"/>
                <w:szCs w:val="24"/>
              </w:rPr>
              <w:t>套</w:t>
            </w:r>
          </w:p>
        </w:tc>
        <w:tc>
          <w:tcPr>
            <w:tcW w:w="1125" w:type="dxa"/>
            <w:vAlign w:val="center"/>
          </w:tcPr>
          <w:p w14:paraId="1D22C53C" w14:textId="77777777" w:rsidR="00D21150" w:rsidRDefault="00000000">
            <w:pPr>
              <w:jc w:val="center"/>
              <w:rPr>
                <w:rFonts w:ascii="宋体" w:eastAsia="宋体" w:hAnsi="宋体" w:cs="宋体" w:hint="eastAsia"/>
                <w:sz w:val="24"/>
                <w:szCs w:val="24"/>
              </w:rPr>
            </w:pPr>
            <w:r>
              <w:rPr>
                <w:rFonts w:ascii="宋体" w:eastAsia="宋体" w:hAnsi="宋体" w:cs="宋体" w:hint="eastAsia"/>
                <w:sz w:val="24"/>
                <w:szCs w:val="24"/>
              </w:rPr>
              <w:t>1</w:t>
            </w:r>
          </w:p>
        </w:tc>
      </w:tr>
      <w:tr w:rsidR="00D21150" w14:paraId="4A117261" w14:textId="77777777">
        <w:trPr>
          <w:trHeight w:val="454"/>
          <w:jc w:val="center"/>
        </w:trPr>
        <w:tc>
          <w:tcPr>
            <w:tcW w:w="1020" w:type="dxa"/>
            <w:tcBorders>
              <w:right w:val="single" w:sz="4" w:space="0" w:color="auto"/>
            </w:tcBorders>
            <w:shd w:val="clear" w:color="auto" w:fill="auto"/>
            <w:vAlign w:val="center"/>
          </w:tcPr>
          <w:p w14:paraId="323E3A9E" w14:textId="77777777" w:rsidR="00D21150" w:rsidRDefault="00000000">
            <w:pPr>
              <w:jc w:val="center"/>
              <w:rPr>
                <w:rFonts w:ascii="宋体" w:eastAsia="宋体" w:hAnsi="宋体" w:cs="宋体" w:hint="eastAsia"/>
                <w:sz w:val="24"/>
                <w:szCs w:val="24"/>
              </w:rPr>
            </w:pPr>
            <w:r>
              <w:rPr>
                <w:rFonts w:ascii="宋体" w:eastAsia="宋体" w:hAnsi="宋体" w:cs="宋体" w:hint="eastAsia"/>
                <w:sz w:val="24"/>
                <w:szCs w:val="24"/>
              </w:rPr>
              <w:t>5</w:t>
            </w:r>
          </w:p>
        </w:tc>
        <w:tc>
          <w:tcPr>
            <w:tcW w:w="2018" w:type="dxa"/>
            <w:vMerge/>
            <w:tcBorders>
              <w:left w:val="single" w:sz="4" w:space="0" w:color="auto"/>
              <w:right w:val="single" w:sz="4" w:space="0" w:color="auto"/>
            </w:tcBorders>
            <w:vAlign w:val="center"/>
          </w:tcPr>
          <w:p w14:paraId="185B9797" w14:textId="77777777" w:rsidR="00D21150" w:rsidRDefault="00D21150">
            <w:pPr>
              <w:jc w:val="center"/>
              <w:rPr>
                <w:rFonts w:ascii="宋体" w:eastAsia="宋体" w:hAnsi="宋体" w:cs="宋体" w:hint="eastAsia"/>
                <w:sz w:val="24"/>
                <w:szCs w:val="24"/>
              </w:rPr>
            </w:pPr>
          </w:p>
        </w:tc>
        <w:tc>
          <w:tcPr>
            <w:tcW w:w="3133" w:type="dxa"/>
            <w:vAlign w:val="center"/>
          </w:tcPr>
          <w:p w14:paraId="0CD34DAE" w14:textId="77777777" w:rsidR="00D21150" w:rsidRDefault="00000000">
            <w:pPr>
              <w:widowControl/>
              <w:jc w:val="center"/>
              <w:textAlignment w:val="center"/>
              <w:rPr>
                <w:rFonts w:ascii="宋体" w:eastAsia="宋体" w:hAnsi="宋体" w:cs="宋体" w:hint="eastAsia"/>
                <w:sz w:val="24"/>
                <w:szCs w:val="24"/>
              </w:rPr>
            </w:pPr>
            <w:r>
              <w:rPr>
                <w:rFonts w:ascii="宋体" w:eastAsia="宋体" w:hAnsi="宋体" w:cs="宋体" w:hint="eastAsia"/>
                <w:kern w:val="0"/>
                <w:sz w:val="24"/>
                <w:szCs w:val="24"/>
                <w:lang w:bidi="ar"/>
              </w:rPr>
              <w:t>无线链路传输装置</w:t>
            </w:r>
          </w:p>
        </w:tc>
        <w:tc>
          <w:tcPr>
            <w:tcW w:w="1209" w:type="dxa"/>
            <w:vAlign w:val="center"/>
          </w:tcPr>
          <w:p w14:paraId="2157CD2D" w14:textId="77777777" w:rsidR="00D21150" w:rsidRDefault="00000000">
            <w:pPr>
              <w:jc w:val="center"/>
              <w:rPr>
                <w:rFonts w:ascii="宋体" w:eastAsia="宋体" w:hAnsi="宋体" w:cs="宋体" w:hint="eastAsia"/>
                <w:sz w:val="24"/>
                <w:szCs w:val="24"/>
              </w:rPr>
            </w:pPr>
            <w:r>
              <w:rPr>
                <w:rFonts w:ascii="宋体" w:eastAsia="宋体" w:hAnsi="宋体" w:cs="宋体" w:hint="eastAsia"/>
                <w:sz w:val="24"/>
                <w:szCs w:val="24"/>
              </w:rPr>
              <w:t>套</w:t>
            </w:r>
          </w:p>
        </w:tc>
        <w:tc>
          <w:tcPr>
            <w:tcW w:w="1125" w:type="dxa"/>
            <w:vAlign w:val="center"/>
          </w:tcPr>
          <w:p w14:paraId="4066FD55" w14:textId="77777777" w:rsidR="00D21150" w:rsidRDefault="00000000">
            <w:pPr>
              <w:jc w:val="center"/>
              <w:rPr>
                <w:rFonts w:ascii="宋体" w:eastAsia="宋体" w:hAnsi="宋体" w:cs="宋体" w:hint="eastAsia"/>
                <w:sz w:val="24"/>
                <w:szCs w:val="24"/>
              </w:rPr>
            </w:pPr>
            <w:r>
              <w:rPr>
                <w:rFonts w:ascii="宋体" w:eastAsia="宋体" w:hAnsi="宋体" w:cs="宋体" w:hint="eastAsia"/>
                <w:sz w:val="24"/>
                <w:szCs w:val="24"/>
              </w:rPr>
              <w:t>1</w:t>
            </w:r>
          </w:p>
        </w:tc>
      </w:tr>
      <w:tr w:rsidR="00D21150" w14:paraId="057865BA" w14:textId="77777777">
        <w:trPr>
          <w:trHeight w:val="454"/>
          <w:jc w:val="center"/>
        </w:trPr>
        <w:tc>
          <w:tcPr>
            <w:tcW w:w="1020" w:type="dxa"/>
            <w:tcBorders>
              <w:right w:val="single" w:sz="4" w:space="0" w:color="auto"/>
            </w:tcBorders>
            <w:shd w:val="clear" w:color="auto" w:fill="auto"/>
            <w:vAlign w:val="center"/>
          </w:tcPr>
          <w:p w14:paraId="1A5DDE8A" w14:textId="77777777" w:rsidR="00D21150" w:rsidRDefault="00000000">
            <w:pPr>
              <w:jc w:val="center"/>
              <w:rPr>
                <w:rFonts w:ascii="宋体" w:eastAsia="宋体" w:hAnsi="宋体" w:cs="宋体" w:hint="eastAsia"/>
                <w:sz w:val="24"/>
                <w:szCs w:val="24"/>
              </w:rPr>
            </w:pPr>
            <w:r>
              <w:rPr>
                <w:rFonts w:ascii="宋体" w:eastAsia="宋体" w:hAnsi="宋体" w:cs="宋体" w:hint="eastAsia"/>
                <w:sz w:val="24"/>
                <w:szCs w:val="24"/>
              </w:rPr>
              <w:t>6</w:t>
            </w:r>
          </w:p>
        </w:tc>
        <w:tc>
          <w:tcPr>
            <w:tcW w:w="2018" w:type="dxa"/>
            <w:vMerge/>
            <w:tcBorders>
              <w:left w:val="single" w:sz="4" w:space="0" w:color="auto"/>
              <w:right w:val="single" w:sz="4" w:space="0" w:color="auto"/>
            </w:tcBorders>
            <w:vAlign w:val="center"/>
          </w:tcPr>
          <w:p w14:paraId="1E2F0BCF" w14:textId="77777777" w:rsidR="00D21150" w:rsidRDefault="00D21150">
            <w:pPr>
              <w:jc w:val="center"/>
              <w:rPr>
                <w:rFonts w:ascii="宋体" w:eastAsia="宋体" w:hAnsi="宋体" w:cs="宋体" w:hint="eastAsia"/>
                <w:sz w:val="24"/>
                <w:szCs w:val="24"/>
              </w:rPr>
            </w:pPr>
          </w:p>
        </w:tc>
        <w:tc>
          <w:tcPr>
            <w:tcW w:w="3133" w:type="dxa"/>
            <w:vAlign w:val="center"/>
          </w:tcPr>
          <w:p w14:paraId="0DE4B61B" w14:textId="77777777" w:rsidR="00D21150" w:rsidRDefault="00000000">
            <w:pPr>
              <w:widowControl/>
              <w:jc w:val="center"/>
              <w:textAlignment w:val="center"/>
              <w:rPr>
                <w:rFonts w:ascii="宋体" w:eastAsia="宋体" w:hAnsi="宋体" w:cs="宋体" w:hint="eastAsia"/>
                <w:sz w:val="24"/>
                <w:szCs w:val="24"/>
              </w:rPr>
            </w:pPr>
            <w:r>
              <w:rPr>
                <w:rFonts w:ascii="宋体" w:eastAsia="宋体" w:hAnsi="宋体" w:cs="宋体" w:hint="eastAsia"/>
                <w:kern w:val="0"/>
                <w:sz w:val="24"/>
                <w:szCs w:val="24"/>
                <w:lang w:bidi="ar"/>
              </w:rPr>
              <w:t>非</w:t>
            </w:r>
            <w:proofErr w:type="gramStart"/>
            <w:r>
              <w:rPr>
                <w:rFonts w:ascii="宋体" w:eastAsia="宋体" w:hAnsi="宋体" w:cs="宋体" w:hint="eastAsia"/>
                <w:kern w:val="0"/>
                <w:sz w:val="24"/>
                <w:szCs w:val="24"/>
                <w:lang w:bidi="ar"/>
              </w:rPr>
              <w:t>触点式磁感</w:t>
            </w:r>
            <w:proofErr w:type="gramEnd"/>
            <w:r>
              <w:rPr>
                <w:rFonts w:ascii="宋体" w:eastAsia="宋体" w:hAnsi="宋体" w:cs="宋体" w:hint="eastAsia"/>
                <w:kern w:val="0"/>
                <w:sz w:val="24"/>
                <w:szCs w:val="24"/>
                <w:lang w:bidi="ar"/>
              </w:rPr>
              <w:t>充电装置</w:t>
            </w:r>
          </w:p>
        </w:tc>
        <w:tc>
          <w:tcPr>
            <w:tcW w:w="1209" w:type="dxa"/>
            <w:vAlign w:val="center"/>
          </w:tcPr>
          <w:p w14:paraId="1A2ADC3D" w14:textId="77777777" w:rsidR="00D21150" w:rsidRDefault="00000000">
            <w:pPr>
              <w:jc w:val="center"/>
              <w:rPr>
                <w:rFonts w:ascii="宋体" w:eastAsia="宋体" w:hAnsi="宋体" w:cs="宋体" w:hint="eastAsia"/>
                <w:sz w:val="24"/>
                <w:szCs w:val="24"/>
              </w:rPr>
            </w:pPr>
            <w:r>
              <w:rPr>
                <w:rFonts w:ascii="宋体" w:eastAsia="宋体" w:hAnsi="宋体" w:cs="宋体" w:hint="eastAsia"/>
                <w:sz w:val="24"/>
                <w:szCs w:val="24"/>
              </w:rPr>
              <w:t>套</w:t>
            </w:r>
          </w:p>
        </w:tc>
        <w:tc>
          <w:tcPr>
            <w:tcW w:w="1125" w:type="dxa"/>
            <w:vAlign w:val="center"/>
          </w:tcPr>
          <w:p w14:paraId="794FCD00" w14:textId="77777777" w:rsidR="00D21150" w:rsidRDefault="00000000">
            <w:pPr>
              <w:jc w:val="center"/>
              <w:rPr>
                <w:rFonts w:ascii="宋体" w:eastAsia="宋体" w:hAnsi="宋体" w:cs="宋体" w:hint="eastAsia"/>
                <w:sz w:val="24"/>
                <w:szCs w:val="24"/>
              </w:rPr>
            </w:pPr>
            <w:r>
              <w:rPr>
                <w:rFonts w:ascii="宋体" w:eastAsia="宋体" w:hAnsi="宋体" w:cs="宋体" w:hint="eastAsia"/>
                <w:sz w:val="24"/>
                <w:szCs w:val="24"/>
              </w:rPr>
              <w:t>1</w:t>
            </w:r>
          </w:p>
        </w:tc>
      </w:tr>
      <w:tr w:rsidR="00D21150" w14:paraId="4D06994B" w14:textId="77777777">
        <w:trPr>
          <w:trHeight w:val="454"/>
          <w:jc w:val="center"/>
        </w:trPr>
        <w:tc>
          <w:tcPr>
            <w:tcW w:w="1020" w:type="dxa"/>
            <w:tcBorders>
              <w:right w:val="single" w:sz="4" w:space="0" w:color="auto"/>
            </w:tcBorders>
            <w:shd w:val="clear" w:color="auto" w:fill="auto"/>
            <w:vAlign w:val="center"/>
          </w:tcPr>
          <w:p w14:paraId="76E33342" w14:textId="77777777" w:rsidR="00D21150" w:rsidRDefault="00000000">
            <w:pPr>
              <w:jc w:val="center"/>
              <w:rPr>
                <w:rFonts w:ascii="宋体" w:eastAsia="宋体" w:hAnsi="宋体" w:cs="宋体" w:hint="eastAsia"/>
                <w:sz w:val="24"/>
                <w:szCs w:val="24"/>
              </w:rPr>
            </w:pPr>
            <w:r>
              <w:rPr>
                <w:rFonts w:ascii="宋体" w:eastAsia="宋体" w:hAnsi="宋体" w:cs="宋体" w:hint="eastAsia"/>
                <w:sz w:val="24"/>
                <w:szCs w:val="24"/>
              </w:rPr>
              <w:t>7</w:t>
            </w:r>
          </w:p>
        </w:tc>
        <w:tc>
          <w:tcPr>
            <w:tcW w:w="2018" w:type="dxa"/>
            <w:vMerge/>
            <w:tcBorders>
              <w:left w:val="single" w:sz="4" w:space="0" w:color="auto"/>
              <w:right w:val="single" w:sz="4" w:space="0" w:color="auto"/>
            </w:tcBorders>
            <w:vAlign w:val="center"/>
          </w:tcPr>
          <w:p w14:paraId="05326F01" w14:textId="77777777" w:rsidR="00D21150" w:rsidRDefault="00D21150">
            <w:pPr>
              <w:jc w:val="center"/>
              <w:rPr>
                <w:rFonts w:ascii="宋体" w:eastAsia="宋体" w:hAnsi="宋体" w:cs="宋体" w:hint="eastAsia"/>
                <w:sz w:val="24"/>
                <w:szCs w:val="24"/>
              </w:rPr>
            </w:pPr>
          </w:p>
        </w:tc>
        <w:tc>
          <w:tcPr>
            <w:tcW w:w="3133" w:type="dxa"/>
            <w:vAlign w:val="center"/>
          </w:tcPr>
          <w:p w14:paraId="7AD92EEF" w14:textId="77777777" w:rsidR="00D21150" w:rsidRDefault="00000000">
            <w:pPr>
              <w:jc w:val="center"/>
              <w:rPr>
                <w:rFonts w:ascii="宋体" w:eastAsia="宋体" w:hAnsi="宋体" w:cs="宋体" w:hint="eastAsia"/>
                <w:bCs/>
                <w:sz w:val="24"/>
                <w:szCs w:val="24"/>
              </w:rPr>
            </w:pPr>
            <w:r>
              <w:rPr>
                <w:rFonts w:ascii="宋体" w:eastAsia="宋体" w:hAnsi="宋体" w:cs="宋体" w:hint="eastAsia"/>
                <w:bCs/>
                <w:sz w:val="24"/>
                <w:szCs w:val="24"/>
              </w:rPr>
              <w:t>机柜</w:t>
            </w:r>
          </w:p>
        </w:tc>
        <w:tc>
          <w:tcPr>
            <w:tcW w:w="1209" w:type="dxa"/>
            <w:vAlign w:val="center"/>
          </w:tcPr>
          <w:p w14:paraId="78EA8227" w14:textId="77777777" w:rsidR="00D21150" w:rsidRDefault="00000000">
            <w:pPr>
              <w:jc w:val="center"/>
              <w:rPr>
                <w:rFonts w:ascii="宋体" w:eastAsia="宋体" w:hAnsi="宋体" w:cs="宋体" w:hint="eastAsia"/>
                <w:sz w:val="24"/>
                <w:szCs w:val="24"/>
              </w:rPr>
            </w:pPr>
            <w:r>
              <w:rPr>
                <w:rFonts w:ascii="宋体" w:eastAsia="宋体" w:hAnsi="宋体" w:cs="宋体" w:hint="eastAsia"/>
                <w:sz w:val="24"/>
                <w:szCs w:val="24"/>
              </w:rPr>
              <w:t>台</w:t>
            </w:r>
          </w:p>
        </w:tc>
        <w:tc>
          <w:tcPr>
            <w:tcW w:w="1125" w:type="dxa"/>
            <w:vAlign w:val="center"/>
          </w:tcPr>
          <w:p w14:paraId="579011C5" w14:textId="77777777" w:rsidR="00D21150" w:rsidRDefault="00000000">
            <w:pPr>
              <w:jc w:val="center"/>
              <w:rPr>
                <w:rFonts w:ascii="宋体" w:eastAsia="宋体" w:hAnsi="宋体" w:cs="宋体" w:hint="eastAsia"/>
                <w:sz w:val="24"/>
                <w:szCs w:val="24"/>
              </w:rPr>
            </w:pPr>
            <w:r>
              <w:rPr>
                <w:rFonts w:ascii="宋体" w:eastAsia="宋体" w:hAnsi="宋体" w:cs="宋体" w:hint="eastAsia"/>
                <w:sz w:val="24"/>
                <w:szCs w:val="24"/>
              </w:rPr>
              <w:t>1</w:t>
            </w:r>
          </w:p>
        </w:tc>
      </w:tr>
      <w:tr w:rsidR="00D21150" w14:paraId="078458F9" w14:textId="77777777">
        <w:trPr>
          <w:trHeight w:val="454"/>
          <w:jc w:val="center"/>
        </w:trPr>
        <w:tc>
          <w:tcPr>
            <w:tcW w:w="1020" w:type="dxa"/>
            <w:tcBorders>
              <w:right w:val="single" w:sz="4" w:space="0" w:color="auto"/>
            </w:tcBorders>
            <w:shd w:val="clear" w:color="auto" w:fill="auto"/>
            <w:vAlign w:val="center"/>
          </w:tcPr>
          <w:p w14:paraId="1133AD36" w14:textId="77777777" w:rsidR="00D21150" w:rsidRDefault="00000000">
            <w:pPr>
              <w:jc w:val="center"/>
              <w:rPr>
                <w:rFonts w:ascii="宋体" w:eastAsia="宋体" w:hAnsi="宋体" w:cs="宋体" w:hint="eastAsia"/>
                <w:sz w:val="24"/>
                <w:szCs w:val="24"/>
              </w:rPr>
            </w:pPr>
            <w:r>
              <w:rPr>
                <w:rFonts w:ascii="宋体" w:eastAsia="宋体" w:hAnsi="宋体" w:cs="宋体" w:hint="eastAsia"/>
                <w:sz w:val="24"/>
                <w:szCs w:val="24"/>
              </w:rPr>
              <w:t>8</w:t>
            </w:r>
          </w:p>
        </w:tc>
        <w:tc>
          <w:tcPr>
            <w:tcW w:w="2018" w:type="dxa"/>
            <w:vMerge/>
            <w:tcBorders>
              <w:left w:val="single" w:sz="4" w:space="0" w:color="auto"/>
              <w:right w:val="single" w:sz="4" w:space="0" w:color="auto"/>
            </w:tcBorders>
            <w:vAlign w:val="center"/>
          </w:tcPr>
          <w:p w14:paraId="0688B7BA" w14:textId="77777777" w:rsidR="00D21150" w:rsidRDefault="00D21150">
            <w:pPr>
              <w:jc w:val="center"/>
              <w:rPr>
                <w:rFonts w:ascii="宋体" w:eastAsia="宋体" w:hAnsi="宋体" w:cs="宋体" w:hint="eastAsia"/>
                <w:sz w:val="24"/>
                <w:szCs w:val="24"/>
              </w:rPr>
            </w:pPr>
          </w:p>
        </w:tc>
        <w:tc>
          <w:tcPr>
            <w:tcW w:w="3133" w:type="dxa"/>
            <w:vAlign w:val="center"/>
          </w:tcPr>
          <w:p w14:paraId="45FD1C82" w14:textId="77777777" w:rsidR="00D21150" w:rsidRDefault="00000000">
            <w:pPr>
              <w:widowControl/>
              <w:jc w:val="center"/>
              <w:textAlignment w:val="center"/>
              <w:rPr>
                <w:rFonts w:ascii="宋体" w:eastAsia="宋体" w:hAnsi="宋体" w:cs="宋体" w:hint="eastAsia"/>
                <w:bCs/>
                <w:sz w:val="24"/>
                <w:szCs w:val="24"/>
              </w:rPr>
            </w:pPr>
            <w:r>
              <w:rPr>
                <w:rFonts w:ascii="宋体" w:eastAsia="宋体" w:hAnsi="宋体" w:cs="宋体" w:hint="eastAsia"/>
                <w:kern w:val="0"/>
                <w:sz w:val="24"/>
                <w:szCs w:val="24"/>
                <w:lang w:bidi="ar"/>
              </w:rPr>
              <w:t>自动恒温装置</w:t>
            </w:r>
          </w:p>
        </w:tc>
        <w:tc>
          <w:tcPr>
            <w:tcW w:w="1209" w:type="dxa"/>
            <w:vAlign w:val="center"/>
          </w:tcPr>
          <w:p w14:paraId="1A3B7B13" w14:textId="77777777" w:rsidR="00D21150" w:rsidRDefault="00000000">
            <w:pPr>
              <w:jc w:val="center"/>
              <w:rPr>
                <w:rFonts w:ascii="宋体" w:eastAsia="宋体" w:hAnsi="宋体" w:cs="宋体" w:hint="eastAsia"/>
                <w:sz w:val="24"/>
                <w:szCs w:val="24"/>
              </w:rPr>
            </w:pPr>
            <w:r>
              <w:rPr>
                <w:rFonts w:ascii="宋体" w:eastAsia="宋体" w:hAnsi="宋体" w:cs="宋体" w:hint="eastAsia"/>
                <w:sz w:val="24"/>
                <w:szCs w:val="24"/>
              </w:rPr>
              <w:t>套</w:t>
            </w:r>
          </w:p>
        </w:tc>
        <w:tc>
          <w:tcPr>
            <w:tcW w:w="1125" w:type="dxa"/>
            <w:vAlign w:val="center"/>
          </w:tcPr>
          <w:p w14:paraId="76ED4531" w14:textId="77777777" w:rsidR="00D21150" w:rsidRDefault="00000000">
            <w:pPr>
              <w:jc w:val="center"/>
              <w:rPr>
                <w:rFonts w:ascii="宋体" w:eastAsia="宋体" w:hAnsi="宋体" w:cs="宋体" w:hint="eastAsia"/>
                <w:sz w:val="24"/>
                <w:szCs w:val="24"/>
              </w:rPr>
            </w:pPr>
            <w:r>
              <w:rPr>
                <w:rFonts w:ascii="宋体" w:eastAsia="宋体" w:hAnsi="宋体" w:cs="宋体" w:hint="eastAsia"/>
                <w:sz w:val="24"/>
                <w:szCs w:val="24"/>
              </w:rPr>
              <w:t>1</w:t>
            </w:r>
          </w:p>
        </w:tc>
      </w:tr>
      <w:tr w:rsidR="00D21150" w14:paraId="3BA4BB32" w14:textId="77777777">
        <w:trPr>
          <w:trHeight w:val="454"/>
          <w:jc w:val="center"/>
        </w:trPr>
        <w:tc>
          <w:tcPr>
            <w:tcW w:w="1020" w:type="dxa"/>
            <w:tcBorders>
              <w:right w:val="single" w:sz="4" w:space="0" w:color="auto"/>
            </w:tcBorders>
            <w:vAlign w:val="center"/>
          </w:tcPr>
          <w:p w14:paraId="7B55F8C8" w14:textId="77777777" w:rsidR="00D21150" w:rsidRDefault="00000000">
            <w:pPr>
              <w:jc w:val="center"/>
              <w:rPr>
                <w:rFonts w:ascii="宋体" w:eastAsia="宋体" w:hAnsi="宋体" w:cs="宋体" w:hint="eastAsia"/>
                <w:sz w:val="24"/>
                <w:szCs w:val="24"/>
              </w:rPr>
            </w:pPr>
            <w:r>
              <w:rPr>
                <w:rFonts w:ascii="宋体" w:eastAsia="宋体" w:hAnsi="宋体" w:cs="宋体" w:hint="eastAsia"/>
                <w:sz w:val="24"/>
                <w:szCs w:val="24"/>
              </w:rPr>
              <w:t>9</w:t>
            </w:r>
          </w:p>
        </w:tc>
        <w:tc>
          <w:tcPr>
            <w:tcW w:w="2018" w:type="dxa"/>
            <w:vMerge/>
            <w:tcBorders>
              <w:left w:val="single" w:sz="4" w:space="0" w:color="auto"/>
              <w:right w:val="single" w:sz="4" w:space="0" w:color="auto"/>
            </w:tcBorders>
            <w:vAlign w:val="center"/>
          </w:tcPr>
          <w:p w14:paraId="2C3616EE" w14:textId="77777777" w:rsidR="00D21150" w:rsidRDefault="00D21150">
            <w:pPr>
              <w:jc w:val="center"/>
              <w:rPr>
                <w:rFonts w:ascii="宋体" w:eastAsia="宋体" w:hAnsi="宋体" w:cs="宋体" w:hint="eastAsia"/>
                <w:sz w:val="24"/>
                <w:szCs w:val="24"/>
              </w:rPr>
            </w:pPr>
          </w:p>
        </w:tc>
        <w:tc>
          <w:tcPr>
            <w:tcW w:w="3133" w:type="dxa"/>
            <w:vAlign w:val="center"/>
          </w:tcPr>
          <w:p w14:paraId="321A6F1F" w14:textId="77777777" w:rsidR="00D21150" w:rsidRDefault="00000000">
            <w:pPr>
              <w:jc w:val="center"/>
              <w:rPr>
                <w:rFonts w:ascii="宋体" w:eastAsia="宋体" w:hAnsi="宋体" w:cs="宋体" w:hint="eastAsia"/>
                <w:bCs/>
                <w:sz w:val="24"/>
                <w:szCs w:val="24"/>
              </w:rPr>
            </w:pPr>
            <w:r>
              <w:rPr>
                <w:rFonts w:ascii="宋体" w:eastAsia="宋体" w:hAnsi="宋体" w:cs="宋体" w:hint="eastAsia"/>
                <w:bCs/>
                <w:sz w:val="24"/>
                <w:szCs w:val="24"/>
              </w:rPr>
              <w:t>智能应急电源</w:t>
            </w:r>
          </w:p>
        </w:tc>
        <w:tc>
          <w:tcPr>
            <w:tcW w:w="1209" w:type="dxa"/>
            <w:vAlign w:val="center"/>
          </w:tcPr>
          <w:p w14:paraId="3B25B6C1" w14:textId="77777777" w:rsidR="00D21150" w:rsidRDefault="00000000">
            <w:pPr>
              <w:jc w:val="center"/>
              <w:rPr>
                <w:rFonts w:ascii="宋体" w:eastAsia="宋体" w:hAnsi="宋体" w:cs="宋体" w:hint="eastAsia"/>
                <w:sz w:val="24"/>
                <w:szCs w:val="24"/>
              </w:rPr>
            </w:pPr>
            <w:r>
              <w:rPr>
                <w:rFonts w:ascii="宋体" w:eastAsia="宋体" w:hAnsi="宋体" w:cs="宋体" w:hint="eastAsia"/>
                <w:sz w:val="24"/>
                <w:szCs w:val="24"/>
              </w:rPr>
              <w:t>套</w:t>
            </w:r>
          </w:p>
        </w:tc>
        <w:tc>
          <w:tcPr>
            <w:tcW w:w="1125" w:type="dxa"/>
            <w:vAlign w:val="center"/>
          </w:tcPr>
          <w:p w14:paraId="30E0D053" w14:textId="77777777" w:rsidR="00D21150" w:rsidRDefault="00000000">
            <w:pPr>
              <w:jc w:val="center"/>
              <w:rPr>
                <w:rFonts w:ascii="宋体" w:eastAsia="宋体" w:hAnsi="宋体" w:cs="宋体" w:hint="eastAsia"/>
                <w:sz w:val="24"/>
                <w:szCs w:val="24"/>
              </w:rPr>
            </w:pPr>
            <w:r>
              <w:rPr>
                <w:rFonts w:ascii="宋体" w:eastAsia="宋体" w:hAnsi="宋体" w:cs="宋体" w:hint="eastAsia"/>
                <w:sz w:val="24"/>
                <w:szCs w:val="24"/>
              </w:rPr>
              <w:t>1</w:t>
            </w:r>
          </w:p>
        </w:tc>
      </w:tr>
      <w:tr w:rsidR="00D21150" w14:paraId="6CF69C75" w14:textId="77777777">
        <w:trPr>
          <w:trHeight w:val="454"/>
          <w:jc w:val="center"/>
        </w:trPr>
        <w:tc>
          <w:tcPr>
            <w:tcW w:w="1020" w:type="dxa"/>
            <w:tcBorders>
              <w:right w:val="single" w:sz="4" w:space="0" w:color="auto"/>
            </w:tcBorders>
            <w:vAlign w:val="center"/>
          </w:tcPr>
          <w:p w14:paraId="39AE4C19" w14:textId="77777777" w:rsidR="00D21150" w:rsidRDefault="00000000">
            <w:pPr>
              <w:jc w:val="center"/>
              <w:rPr>
                <w:rFonts w:ascii="宋体" w:eastAsia="宋体" w:hAnsi="宋体" w:cs="宋体" w:hint="eastAsia"/>
                <w:sz w:val="24"/>
                <w:szCs w:val="24"/>
              </w:rPr>
            </w:pPr>
            <w:r>
              <w:rPr>
                <w:rFonts w:ascii="宋体" w:eastAsia="宋体" w:hAnsi="宋体" w:cs="宋体" w:hint="eastAsia"/>
                <w:sz w:val="24"/>
                <w:szCs w:val="24"/>
              </w:rPr>
              <w:t>10</w:t>
            </w:r>
          </w:p>
        </w:tc>
        <w:tc>
          <w:tcPr>
            <w:tcW w:w="2018" w:type="dxa"/>
            <w:vMerge/>
            <w:tcBorders>
              <w:left w:val="single" w:sz="4" w:space="0" w:color="auto"/>
              <w:bottom w:val="single" w:sz="4" w:space="0" w:color="auto"/>
              <w:right w:val="single" w:sz="4" w:space="0" w:color="auto"/>
            </w:tcBorders>
            <w:vAlign w:val="center"/>
          </w:tcPr>
          <w:p w14:paraId="6EAA3A3D" w14:textId="77777777" w:rsidR="00D21150" w:rsidRDefault="00D21150">
            <w:pPr>
              <w:jc w:val="center"/>
              <w:rPr>
                <w:rFonts w:ascii="宋体" w:eastAsia="宋体" w:hAnsi="宋体" w:cs="宋体" w:hint="eastAsia"/>
                <w:sz w:val="24"/>
                <w:szCs w:val="24"/>
              </w:rPr>
            </w:pPr>
          </w:p>
        </w:tc>
        <w:tc>
          <w:tcPr>
            <w:tcW w:w="3133" w:type="dxa"/>
            <w:shd w:val="clear" w:color="auto" w:fill="auto"/>
            <w:vAlign w:val="center"/>
          </w:tcPr>
          <w:p w14:paraId="13892A3A" w14:textId="77777777" w:rsidR="00D21150" w:rsidRDefault="00000000">
            <w:pPr>
              <w:jc w:val="center"/>
              <w:rPr>
                <w:rFonts w:ascii="宋体" w:eastAsia="宋体" w:hAnsi="宋体" w:cs="宋体" w:hint="eastAsia"/>
                <w:sz w:val="24"/>
                <w:szCs w:val="24"/>
              </w:rPr>
            </w:pPr>
            <w:r>
              <w:rPr>
                <w:rFonts w:ascii="宋体" w:eastAsia="宋体" w:hAnsi="宋体" w:cs="宋体" w:hint="eastAsia"/>
                <w:sz w:val="24"/>
                <w:szCs w:val="24"/>
              </w:rPr>
              <w:t>数字显示大屏</w:t>
            </w:r>
          </w:p>
        </w:tc>
        <w:tc>
          <w:tcPr>
            <w:tcW w:w="1209" w:type="dxa"/>
            <w:shd w:val="clear" w:color="auto" w:fill="auto"/>
            <w:vAlign w:val="center"/>
          </w:tcPr>
          <w:p w14:paraId="1025B47C" w14:textId="77777777" w:rsidR="00D21150" w:rsidRDefault="00000000">
            <w:pPr>
              <w:jc w:val="center"/>
              <w:rPr>
                <w:rFonts w:ascii="宋体" w:eastAsia="宋体" w:hAnsi="宋体" w:cs="宋体" w:hint="eastAsia"/>
                <w:sz w:val="24"/>
                <w:szCs w:val="24"/>
              </w:rPr>
            </w:pPr>
            <w:r>
              <w:rPr>
                <w:rFonts w:ascii="宋体" w:eastAsia="宋体" w:hAnsi="宋体" w:cs="宋体" w:hint="eastAsia"/>
                <w:sz w:val="24"/>
                <w:szCs w:val="24"/>
              </w:rPr>
              <w:t>套</w:t>
            </w:r>
          </w:p>
        </w:tc>
        <w:tc>
          <w:tcPr>
            <w:tcW w:w="1125" w:type="dxa"/>
            <w:shd w:val="clear" w:color="auto" w:fill="auto"/>
            <w:vAlign w:val="center"/>
          </w:tcPr>
          <w:p w14:paraId="1189C27B" w14:textId="77777777" w:rsidR="00D21150" w:rsidRDefault="00000000">
            <w:pPr>
              <w:jc w:val="center"/>
              <w:rPr>
                <w:rFonts w:ascii="宋体" w:eastAsia="宋体" w:hAnsi="宋体" w:cs="宋体" w:hint="eastAsia"/>
                <w:sz w:val="24"/>
                <w:szCs w:val="24"/>
              </w:rPr>
            </w:pPr>
            <w:r>
              <w:rPr>
                <w:rFonts w:ascii="宋体" w:eastAsia="宋体" w:hAnsi="宋体" w:cs="宋体" w:hint="eastAsia"/>
                <w:sz w:val="24"/>
                <w:szCs w:val="24"/>
              </w:rPr>
              <w:t>1</w:t>
            </w:r>
          </w:p>
        </w:tc>
      </w:tr>
      <w:tr w:rsidR="00D21150" w14:paraId="52381B63" w14:textId="77777777">
        <w:trPr>
          <w:trHeight w:val="454"/>
          <w:jc w:val="center"/>
        </w:trPr>
        <w:tc>
          <w:tcPr>
            <w:tcW w:w="1020" w:type="dxa"/>
            <w:tcBorders>
              <w:right w:val="single" w:sz="4" w:space="0" w:color="auto"/>
            </w:tcBorders>
            <w:vAlign w:val="center"/>
          </w:tcPr>
          <w:p w14:paraId="4BDD220C" w14:textId="77777777" w:rsidR="00D21150" w:rsidRDefault="00000000">
            <w:pPr>
              <w:jc w:val="center"/>
              <w:rPr>
                <w:rFonts w:ascii="宋体" w:eastAsia="宋体" w:hAnsi="宋体" w:cs="宋体" w:hint="eastAsia"/>
                <w:sz w:val="24"/>
                <w:szCs w:val="24"/>
              </w:rPr>
            </w:pPr>
            <w:r>
              <w:rPr>
                <w:rFonts w:ascii="宋体" w:eastAsia="宋体" w:hAnsi="宋体" w:cs="宋体" w:hint="eastAsia"/>
                <w:sz w:val="24"/>
                <w:szCs w:val="24"/>
              </w:rPr>
              <w:t>11</w:t>
            </w:r>
          </w:p>
        </w:tc>
        <w:tc>
          <w:tcPr>
            <w:tcW w:w="2018" w:type="dxa"/>
            <w:tcBorders>
              <w:top w:val="single" w:sz="4" w:space="0" w:color="auto"/>
              <w:left w:val="single" w:sz="4" w:space="0" w:color="auto"/>
              <w:right w:val="single" w:sz="4" w:space="0" w:color="auto"/>
            </w:tcBorders>
            <w:vAlign w:val="center"/>
          </w:tcPr>
          <w:p w14:paraId="7D7015C6" w14:textId="77777777" w:rsidR="00D21150" w:rsidRDefault="00000000">
            <w:pPr>
              <w:jc w:val="center"/>
              <w:rPr>
                <w:rFonts w:ascii="宋体" w:eastAsia="宋体" w:hAnsi="宋体" w:cs="宋体" w:hint="eastAsia"/>
                <w:sz w:val="24"/>
                <w:szCs w:val="24"/>
              </w:rPr>
            </w:pPr>
            <w:r>
              <w:rPr>
                <w:rFonts w:ascii="宋体" w:eastAsia="宋体" w:hAnsi="宋体" w:cs="宋体" w:hint="eastAsia"/>
                <w:sz w:val="24"/>
                <w:szCs w:val="24"/>
              </w:rPr>
              <w:t>智能手机安检门</w:t>
            </w:r>
          </w:p>
        </w:tc>
        <w:tc>
          <w:tcPr>
            <w:tcW w:w="3133" w:type="dxa"/>
            <w:shd w:val="clear" w:color="auto" w:fill="auto"/>
            <w:vAlign w:val="center"/>
          </w:tcPr>
          <w:p w14:paraId="500050F4" w14:textId="77777777" w:rsidR="00D21150" w:rsidRDefault="00000000">
            <w:pPr>
              <w:jc w:val="center"/>
              <w:rPr>
                <w:rFonts w:ascii="宋体" w:eastAsia="宋体" w:hAnsi="宋体" w:cs="宋体" w:hint="eastAsia"/>
                <w:sz w:val="24"/>
                <w:szCs w:val="24"/>
              </w:rPr>
            </w:pPr>
            <w:r>
              <w:rPr>
                <w:rFonts w:ascii="宋体" w:eastAsia="宋体" w:hAnsi="宋体" w:cs="宋体" w:hint="eastAsia"/>
                <w:sz w:val="24"/>
                <w:szCs w:val="24"/>
              </w:rPr>
              <w:t>智能手机安检门</w:t>
            </w:r>
          </w:p>
        </w:tc>
        <w:tc>
          <w:tcPr>
            <w:tcW w:w="1209" w:type="dxa"/>
            <w:shd w:val="clear" w:color="auto" w:fill="auto"/>
            <w:vAlign w:val="center"/>
          </w:tcPr>
          <w:p w14:paraId="372E7C94" w14:textId="77777777" w:rsidR="00D21150" w:rsidRDefault="00000000">
            <w:pPr>
              <w:jc w:val="center"/>
              <w:rPr>
                <w:rFonts w:ascii="宋体" w:eastAsia="宋体" w:hAnsi="宋体" w:cs="宋体" w:hint="eastAsia"/>
                <w:sz w:val="24"/>
                <w:szCs w:val="24"/>
              </w:rPr>
            </w:pPr>
            <w:r>
              <w:rPr>
                <w:rFonts w:ascii="宋体" w:eastAsia="宋体" w:hAnsi="宋体" w:cs="宋体" w:hint="eastAsia"/>
                <w:sz w:val="24"/>
                <w:szCs w:val="24"/>
              </w:rPr>
              <w:t>台</w:t>
            </w:r>
          </w:p>
        </w:tc>
        <w:tc>
          <w:tcPr>
            <w:tcW w:w="1125" w:type="dxa"/>
            <w:shd w:val="clear" w:color="auto" w:fill="auto"/>
            <w:vAlign w:val="center"/>
          </w:tcPr>
          <w:p w14:paraId="0D6E0EBD" w14:textId="77777777" w:rsidR="00D21150" w:rsidRDefault="00000000">
            <w:pPr>
              <w:jc w:val="center"/>
              <w:rPr>
                <w:rFonts w:ascii="宋体" w:eastAsia="宋体" w:hAnsi="宋体" w:cs="宋体" w:hint="eastAsia"/>
                <w:sz w:val="24"/>
                <w:szCs w:val="24"/>
              </w:rPr>
            </w:pPr>
            <w:r>
              <w:rPr>
                <w:rFonts w:ascii="宋体" w:eastAsia="宋体" w:hAnsi="宋体" w:cs="宋体" w:hint="eastAsia"/>
                <w:sz w:val="24"/>
                <w:szCs w:val="24"/>
              </w:rPr>
              <w:t>1</w:t>
            </w:r>
          </w:p>
        </w:tc>
      </w:tr>
    </w:tbl>
    <w:p w14:paraId="4D7F7DAE" w14:textId="77777777" w:rsidR="00D21150" w:rsidRDefault="00000000">
      <w:pPr>
        <w:numPr>
          <w:ilvl w:val="0"/>
          <w:numId w:val="25"/>
        </w:numPr>
        <w:spacing w:line="360" w:lineRule="auto"/>
        <w:rPr>
          <w:rFonts w:ascii="宋体" w:eastAsia="宋体" w:hAnsi="宋体" w:cs="宋体" w:hint="eastAsia"/>
          <w:bCs/>
          <w:sz w:val="24"/>
          <w:szCs w:val="24"/>
        </w:rPr>
      </w:pPr>
      <w:r>
        <w:rPr>
          <w:rFonts w:ascii="宋体" w:eastAsia="宋体" w:hAnsi="宋体" w:cs="宋体" w:hint="eastAsia"/>
          <w:bCs/>
          <w:sz w:val="24"/>
          <w:szCs w:val="24"/>
        </w:rPr>
        <w:t>技术参数</w:t>
      </w:r>
    </w:p>
    <w:tbl>
      <w:tblPr>
        <w:tblStyle w:val="34"/>
        <w:tblW w:w="10206" w:type="dxa"/>
        <w:jc w:val="center"/>
        <w:tblLayout w:type="fixed"/>
        <w:tblLook w:val="04A0" w:firstRow="1" w:lastRow="0" w:firstColumn="1" w:lastColumn="0" w:noHBand="0" w:noVBand="1"/>
      </w:tblPr>
      <w:tblGrid>
        <w:gridCol w:w="586"/>
        <w:gridCol w:w="757"/>
        <w:gridCol w:w="3755"/>
        <w:gridCol w:w="892"/>
        <w:gridCol w:w="843"/>
        <w:gridCol w:w="843"/>
        <w:gridCol w:w="843"/>
        <w:gridCol w:w="957"/>
        <w:gridCol w:w="730"/>
      </w:tblGrid>
      <w:tr w:rsidR="00D21150" w14:paraId="2F1A630A" w14:textId="77777777">
        <w:trPr>
          <w:trHeight w:val="468"/>
          <w:tblHeader/>
          <w:jc w:val="center"/>
        </w:trPr>
        <w:tc>
          <w:tcPr>
            <w:tcW w:w="586" w:type="dxa"/>
            <w:vAlign w:val="center"/>
          </w:tcPr>
          <w:p w14:paraId="2F055873" w14:textId="77777777" w:rsidR="00D21150" w:rsidRDefault="00000000">
            <w:pPr>
              <w:jc w:val="center"/>
              <w:rPr>
                <w:rFonts w:ascii="宋体" w:eastAsia="宋体" w:hAnsi="宋体" w:cs="宋体" w:hint="eastAsia"/>
                <w:b/>
                <w:kern w:val="0"/>
                <w:sz w:val="24"/>
                <w:szCs w:val="24"/>
              </w:rPr>
            </w:pPr>
            <w:r>
              <w:rPr>
                <w:rFonts w:ascii="宋体" w:eastAsia="宋体" w:hAnsi="宋体" w:cs="宋体" w:hint="eastAsia"/>
                <w:b/>
                <w:kern w:val="0"/>
                <w:sz w:val="24"/>
                <w:szCs w:val="24"/>
              </w:rPr>
              <w:lastRenderedPageBreak/>
              <w:t>序号</w:t>
            </w:r>
          </w:p>
        </w:tc>
        <w:tc>
          <w:tcPr>
            <w:tcW w:w="757" w:type="dxa"/>
            <w:vAlign w:val="center"/>
          </w:tcPr>
          <w:p w14:paraId="7B1EFE41" w14:textId="77777777" w:rsidR="00D21150" w:rsidRDefault="00000000">
            <w:pPr>
              <w:jc w:val="center"/>
              <w:rPr>
                <w:rFonts w:ascii="宋体" w:eastAsia="宋体" w:hAnsi="宋体" w:cs="宋体" w:hint="eastAsia"/>
                <w:b/>
                <w:kern w:val="0"/>
                <w:sz w:val="24"/>
                <w:szCs w:val="24"/>
              </w:rPr>
            </w:pPr>
            <w:r>
              <w:rPr>
                <w:rFonts w:ascii="宋体" w:eastAsia="宋体" w:hAnsi="宋体" w:cs="宋体" w:hint="eastAsia"/>
                <w:b/>
                <w:kern w:val="0"/>
                <w:sz w:val="24"/>
                <w:szCs w:val="24"/>
              </w:rPr>
              <w:t>名称</w:t>
            </w:r>
          </w:p>
        </w:tc>
        <w:tc>
          <w:tcPr>
            <w:tcW w:w="3755" w:type="dxa"/>
            <w:vAlign w:val="center"/>
          </w:tcPr>
          <w:p w14:paraId="6F0CF294" w14:textId="77777777" w:rsidR="00D21150" w:rsidRDefault="00000000">
            <w:pPr>
              <w:jc w:val="center"/>
              <w:rPr>
                <w:rFonts w:ascii="宋体" w:eastAsia="宋体" w:hAnsi="宋体" w:cs="宋体" w:hint="eastAsia"/>
                <w:b/>
                <w:kern w:val="0"/>
                <w:sz w:val="24"/>
                <w:szCs w:val="24"/>
              </w:rPr>
            </w:pPr>
            <w:r>
              <w:rPr>
                <w:rFonts w:ascii="宋体" w:eastAsia="宋体" w:hAnsi="宋体" w:cs="宋体" w:hint="eastAsia"/>
                <w:b/>
                <w:kern w:val="0"/>
                <w:sz w:val="24"/>
                <w:szCs w:val="24"/>
              </w:rPr>
              <w:t>技术参数</w:t>
            </w:r>
          </w:p>
        </w:tc>
        <w:tc>
          <w:tcPr>
            <w:tcW w:w="892" w:type="dxa"/>
            <w:vAlign w:val="center"/>
          </w:tcPr>
          <w:p w14:paraId="5EC3186A" w14:textId="77777777" w:rsidR="00D21150" w:rsidRDefault="00000000">
            <w:pPr>
              <w:jc w:val="center"/>
              <w:rPr>
                <w:rFonts w:ascii="宋体" w:eastAsia="宋体" w:hAnsi="宋体" w:cs="宋体" w:hint="eastAsia"/>
                <w:b/>
                <w:kern w:val="0"/>
                <w:sz w:val="24"/>
                <w:szCs w:val="24"/>
              </w:rPr>
            </w:pPr>
            <w:r>
              <w:rPr>
                <w:rFonts w:ascii="宋体" w:eastAsia="宋体" w:hAnsi="宋体" w:cs="宋体" w:hint="eastAsia"/>
                <w:b/>
                <w:kern w:val="0"/>
                <w:sz w:val="24"/>
                <w:szCs w:val="24"/>
              </w:rPr>
              <w:t>数量</w:t>
            </w:r>
          </w:p>
        </w:tc>
        <w:tc>
          <w:tcPr>
            <w:tcW w:w="843" w:type="dxa"/>
            <w:vAlign w:val="center"/>
          </w:tcPr>
          <w:p w14:paraId="7D8C9610" w14:textId="77777777" w:rsidR="00D21150" w:rsidRDefault="00000000">
            <w:pPr>
              <w:jc w:val="center"/>
              <w:rPr>
                <w:rFonts w:ascii="宋体" w:eastAsia="宋体" w:hAnsi="宋体" w:cs="宋体" w:hint="eastAsia"/>
                <w:b/>
                <w:kern w:val="0"/>
                <w:sz w:val="24"/>
                <w:szCs w:val="24"/>
              </w:rPr>
            </w:pPr>
            <w:r>
              <w:rPr>
                <w:rFonts w:ascii="宋体" w:eastAsia="宋体" w:hAnsi="宋体" w:cs="宋体" w:hint="eastAsia"/>
                <w:b/>
                <w:kern w:val="0"/>
                <w:sz w:val="24"/>
                <w:szCs w:val="24"/>
              </w:rPr>
              <w:t>结算金额（元）</w:t>
            </w:r>
          </w:p>
        </w:tc>
        <w:tc>
          <w:tcPr>
            <w:tcW w:w="843" w:type="dxa"/>
            <w:vAlign w:val="center"/>
          </w:tcPr>
          <w:p w14:paraId="1565D1CF" w14:textId="77777777" w:rsidR="00D21150" w:rsidRDefault="00000000">
            <w:pPr>
              <w:jc w:val="center"/>
              <w:rPr>
                <w:rFonts w:ascii="宋体" w:eastAsia="宋体" w:hAnsi="宋体" w:cs="宋体" w:hint="eastAsia"/>
                <w:b/>
                <w:kern w:val="0"/>
                <w:sz w:val="24"/>
                <w:szCs w:val="24"/>
              </w:rPr>
            </w:pPr>
            <w:r>
              <w:rPr>
                <w:rFonts w:ascii="宋体" w:eastAsia="宋体" w:hAnsi="宋体" w:cs="宋体" w:hint="eastAsia"/>
                <w:b/>
                <w:kern w:val="0"/>
                <w:sz w:val="24"/>
                <w:szCs w:val="24"/>
              </w:rPr>
              <w:t>品牌</w:t>
            </w:r>
          </w:p>
        </w:tc>
        <w:tc>
          <w:tcPr>
            <w:tcW w:w="843" w:type="dxa"/>
            <w:vAlign w:val="center"/>
          </w:tcPr>
          <w:p w14:paraId="7E2EBE8C" w14:textId="77777777" w:rsidR="00D21150" w:rsidRDefault="00000000">
            <w:pPr>
              <w:jc w:val="center"/>
              <w:rPr>
                <w:rFonts w:ascii="宋体" w:eastAsia="宋体" w:hAnsi="宋体" w:cs="宋体" w:hint="eastAsia"/>
                <w:b/>
                <w:kern w:val="0"/>
                <w:sz w:val="24"/>
                <w:szCs w:val="24"/>
              </w:rPr>
            </w:pPr>
            <w:r>
              <w:rPr>
                <w:rFonts w:ascii="宋体" w:eastAsia="宋体" w:hAnsi="宋体" w:cs="宋体" w:hint="eastAsia"/>
                <w:b/>
                <w:kern w:val="0"/>
                <w:sz w:val="24"/>
                <w:szCs w:val="24"/>
              </w:rPr>
              <w:t>型号</w:t>
            </w:r>
          </w:p>
        </w:tc>
        <w:tc>
          <w:tcPr>
            <w:tcW w:w="957" w:type="dxa"/>
            <w:vAlign w:val="center"/>
          </w:tcPr>
          <w:p w14:paraId="62510495" w14:textId="77777777" w:rsidR="00D21150" w:rsidRDefault="00000000">
            <w:pPr>
              <w:jc w:val="center"/>
              <w:rPr>
                <w:rFonts w:ascii="宋体" w:eastAsia="宋体" w:hAnsi="宋体" w:cs="宋体" w:hint="eastAsia"/>
                <w:b/>
                <w:kern w:val="0"/>
                <w:sz w:val="24"/>
                <w:szCs w:val="24"/>
              </w:rPr>
            </w:pPr>
            <w:r>
              <w:rPr>
                <w:rFonts w:ascii="宋体" w:eastAsia="宋体" w:hAnsi="宋体" w:cs="宋体" w:hint="eastAsia"/>
                <w:b/>
                <w:kern w:val="0"/>
                <w:sz w:val="24"/>
                <w:szCs w:val="24"/>
              </w:rPr>
              <w:t>参数响应情况</w:t>
            </w:r>
          </w:p>
        </w:tc>
        <w:tc>
          <w:tcPr>
            <w:tcW w:w="730" w:type="dxa"/>
            <w:vAlign w:val="center"/>
          </w:tcPr>
          <w:p w14:paraId="5929AE8E" w14:textId="77777777" w:rsidR="00D21150" w:rsidRDefault="00000000">
            <w:pPr>
              <w:jc w:val="center"/>
              <w:rPr>
                <w:rFonts w:ascii="宋体" w:eastAsia="宋体" w:hAnsi="宋体" w:cs="宋体" w:hint="eastAsia"/>
                <w:b/>
                <w:kern w:val="0"/>
                <w:sz w:val="24"/>
                <w:szCs w:val="24"/>
              </w:rPr>
            </w:pPr>
            <w:r>
              <w:rPr>
                <w:rFonts w:ascii="宋体" w:eastAsia="宋体" w:hAnsi="宋体" w:cs="宋体" w:hint="eastAsia"/>
                <w:b/>
                <w:kern w:val="0"/>
                <w:sz w:val="24"/>
                <w:szCs w:val="24"/>
              </w:rPr>
              <w:t>备注</w:t>
            </w:r>
          </w:p>
        </w:tc>
      </w:tr>
      <w:tr w:rsidR="00D21150" w14:paraId="7AA160D3" w14:textId="77777777">
        <w:trPr>
          <w:trHeight w:val="1500"/>
          <w:jc w:val="center"/>
        </w:trPr>
        <w:tc>
          <w:tcPr>
            <w:tcW w:w="586" w:type="dxa"/>
            <w:vAlign w:val="center"/>
          </w:tcPr>
          <w:p w14:paraId="22564E3A" w14:textId="77777777" w:rsidR="00D21150" w:rsidRDefault="00000000">
            <w:pPr>
              <w:jc w:val="center"/>
              <w:rPr>
                <w:rFonts w:ascii="宋体" w:eastAsia="宋体" w:hAnsi="宋体" w:cs="宋体" w:hint="eastAsia"/>
                <w:kern w:val="0"/>
                <w:sz w:val="24"/>
                <w:szCs w:val="24"/>
              </w:rPr>
            </w:pPr>
            <w:r>
              <w:rPr>
                <w:rFonts w:ascii="宋体" w:eastAsia="宋体" w:hAnsi="宋体" w:cs="宋体" w:hint="eastAsia"/>
                <w:kern w:val="0"/>
                <w:sz w:val="24"/>
                <w:szCs w:val="24"/>
              </w:rPr>
              <w:t>1</w:t>
            </w:r>
          </w:p>
        </w:tc>
        <w:tc>
          <w:tcPr>
            <w:tcW w:w="757" w:type="dxa"/>
            <w:vAlign w:val="center"/>
          </w:tcPr>
          <w:p w14:paraId="6403C782" w14:textId="77777777" w:rsidR="00D21150" w:rsidRDefault="00000000">
            <w:pPr>
              <w:jc w:val="center"/>
              <w:rPr>
                <w:rFonts w:ascii="宋体" w:eastAsia="宋体" w:hAnsi="宋体" w:cs="宋体" w:hint="eastAsia"/>
                <w:bCs/>
                <w:kern w:val="0"/>
                <w:sz w:val="24"/>
                <w:szCs w:val="24"/>
              </w:rPr>
            </w:pPr>
            <w:r>
              <w:rPr>
                <w:rFonts w:ascii="宋体" w:eastAsia="宋体" w:hAnsi="宋体" w:cs="宋体" w:hint="eastAsia"/>
                <w:bCs/>
                <w:kern w:val="0"/>
                <w:sz w:val="24"/>
                <w:szCs w:val="24"/>
              </w:rPr>
              <w:t>工业控制设备</w:t>
            </w:r>
          </w:p>
        </w:tc>
        <w:tc>
          <w:tcPr>
            <w:tcW w:w="3755" w:type="dxa"/>
            <w:vAlign w:val="center"/>
          </w:tcPr>
          <w:p w14:paraId="0009A829" w14:textId="77777777" w:rsidR="00D21150" w:rsidRDefault="00000000">
            <w:pPr>
              <w:widowControl/>
              <w:ind w:firstLineChars="200" w:firstLine="480"/>
              <w:textAlignment w:val="center"/>
              <w:rPr>
                <w:rFonts w:ascii="宋体" w:eastAsia="宋体" w:hAnsi="宋体" w:cs="宋体" w:hint="eastAsia"/>
                <w:kern w:val="0"/>
                <w:sz w:val="24"/>
                <w:szCs w:val="24"/>
                <w:lang w:bidi="ar"/>
              </w:rPr>
            </w:pPr>
            <w:r>
              <w:rPr>
                <w:rFonts w:ascii="宋体" w:eastAsia="宋体" w:hAnsi="宋体" w:cs="宋体" w:hint="eastAsia"/>
                <w:kern w:val="0"/>
                <w:sz w:val="24"/>
                <w:szCs w:val="24"/>
                <w:lang w:bidi="ar"/>
              </w:rPr>
              <w:t>1.采用工业级嵌入式工控机，具备不少于6个串口、2个USB3.0接口、4个USB2.0、2个RJ45网络接口、1个HDMI接口、1个VGA接口、1个凤凰端子电源接口、1个音频输出接口、1个电源接口，设备适配国产</w:t>
            </w:r>
            <w:proofErr w:type="gramStart"/>
            <w:r>
              <w:rPr>
                <w:rFonts w:ascii="宋体" w:eastAsia="宋体" w:hAnsi="宋体" w:cs="宋体" w:hint="eastAsia"/>
                <w:kern w:val="0"/>
                <w:sz w:val="24"/>
                <w:szCs w:val="24"/>
                <w:lang w:bidi="ar"/>
              </w:rPr>
              <w:t>麒麟或统信</w:t>
            </w:r>
            <w:proofErr w:type="gramEnd"/>
            <w:r>
              <w:rPr>
                <w:rFonts w:ascii="宋体" w:eastAsia="宋体" w:hAnsi="宋体" w:cs="宋体" w:hint="eastAsia"/>
                <w:kern w:val="0"/>
                <w:sz w:val="24"/>
                <w:szCs w:val="24"/>
                <w:lang w:bidi="ar"/>
              </w:rPr>
              <w:t>操作系统。</w:t>
            </w:r>
          </w:p>
          <w:p w14:paraId="0D84EFE2" w14:textId="77777777" w:rsidR="00D21150" w:rsidRDefault="00000000">
            <w:pPr>
              <w:widowControl/>
              <w:ind w:firstLineChars="200" w:firstLine="480"/>
              <w:textAlignment w:val="center"/>
              <w:rPr>
                <w:rFonts w:ascii="宋体" w:eastAsia="宋体" w:hAnsi="宋体" w:cs="宋体" w:hint="eastAsia"/>
                <w:kern w:val="0"/>
                <w:sz w:val="24"/>
                <w:szCs w:val="24"/>
                <w:lang w:bidi="ar"/>
              </w:rPr>
            </w:pPr>
            <w:r>
              <w:rPr>
                <w:rFonts w:ascii="宋体" w:eastAsia="宋体" w:hAnsi="宋体" w:cs="宋体" w:hint="eastAsia"/>
                <w:kern w:val="0"/>
                <w:sz w:val="24"/>
                <w:szCs w:val="24"/>
                <w:lang w:bidi="ar"/>
              </w:rPr>
              <w:t>※2.触控部件：红外触摸控制模式，显示尺寸不小于23.6寸，分辨率不小于1920×1080。</w:t>
            </w:r>
          </w:p>
          <w:p w14:paraId="3FF3736A" w14:textId="77777777" w:rsidR="00D21150" w:rsidRDefault="00000000">
            <w:pPr>
              <w:widowControl/>
              <w:ind w:firstLineChars="200" w:firstLine="480"/>
              <w:textAlignment w:val="center"/>
              <w:rPr>
                <w:rFonts w:ascii="宋体" w:eastAsia="宋体" w:hAnsi="宋体" w:cs="宋体" w:hint="eastAsia"/>
                <w:kern w:val="0"/>
                <w:sz w:val="24"/>
                <w:szCs w:val="24"/>
                <w:lang w:bidi="ar"/>
              </w:rPr>
            </w:pPr>
            <w:r>
              <w:rPr>
                <w:rFonts w:ascii="宋体" w:eastAsia="宋体" w:hAnsi="宋体" w:cs="宋体" w:hint="eastAsia"/>
                <w:kern w:val="0"/>
                <w:sz w:val="24"/>
                <w:szCs w:val="24"/>
                <w:lang w:bidi="ar"/>
              </w:rPr>
              <w:t>3.系统应具有车辆人员探测报警功能；当被探测车辆上有人时，客户端软件界面报警</w:t>
            </w:r>
            <w:proofErr w:type="gramStart"/>
            <w:r>
              <w:rPr>
                <w:rFonts w:ascii="宋体" w:eastAsia="宋体" w:hAnsi="宋体" w:cs="宋体" w:hint="eastAsia"/>
                <w:kern w:val="0"/>
                <w:sz w:val="24"/>
                <w:szCs w:val="24"/>
                <w:lang w:bidi="ar"/>
              </w:rPr>
              <w:t>框背景</w:t>
            </w:r>
            <w:proofErr w:type="gramEnd"/>
            <w:r>
              <w:rPr>
                <w:rFonts w:ascii="宋体" w:eastAsia="宋体" w:hAnsi="宋体" w:cs="宋体" w:hint="eastAsia"/>
                <w:kern w:val="0"/>
                <w:sz w:val="24"/>
                <w:szCs w:val="24"/>
                <w:lang w:bidi="ar"/>
              </w:rPr>
              <w:t>颜色应变红，并显示“搜查”字样；当被探测车辆上无人时，系统探测完毕，客户端软件界面报警</w:t>
            </w:r>
            <w:proofErr w:type="gramStart"/>
            <w:r>
              <w:rPr>
                <w:rFonts w:ascii="宋体" w:eastAsia="宋体" w:hAnsi="宋体" w:cs="宋体" w:hint="eastAsia"/>
                <w:kern w:val="0"/>
                <w:sz w:val="24"/>
                <w:szCs w:val="24"/>
                <w:lang w:bidi="ar"/>
              </w:rPr>
              <w:t>框背景</w:t>
            </w:r>
            <w:proofErr w:type="gramEnd"/>
            <w:r>
              <w:rPr>
                <w:rFonts w:ascii="宋体" w:eastAsia="宋体" w:hAnsi="宋体" w:cs="宋体" w:hint="eastAsia"/>
                <w:kern w:val="0"/>
                <w:sz w:val="24"/>
                <w:szCs w:val="24"/>
                <w:lang w:bidi="ar"/>
              </w:rPr>
              <w:t>颜色应变绿，并显示“通过”字样。</w:t>
            </w:r>
          </w:p>
          <w:p w14:paraId="799F877C" w14:textId="77777777" w:rsidR="00D21150" w:rsidRDefault="00000000">
            <w:pPr>
              <w:widowControl/>
              <w:ind w:firstLineChars="200" w:firstLine="480"/>
              <w:textAlignment w:val="center"/>
              <w:rPr>
                <w:rFonts w:ascii="宋体" w:eastAsia="宋体" w:hAnsi="宋体" w:cs="宋体" w:hint="eastAsia"/>
                <w:kern w:val="0"/>
                <w:sz w:val="24"/>
                <w:szCs w:val="24"/>
                <w:lang w:bidi="ar"/>
              </w:rPr>
            </w:pPr>
            <w:r>
              <w:rPr>
                <w:rFonts w:ascii="宋体" w:eastAsia="宋体" w:hAnsi="宋体" w:cs="宋体" w:hint="eastAsia"/>
                <w:kern w:val="0"/>
                <w:sz w:val="24"/>
                <w:szCs w:val="24"/>
              </w:rPr>
              <w:t>※</w:t>
            </w:r>
            <w:r>
              <w:rPr>
                <w:rFonts w:ascii="宋体" w:eastAsia="宋体" w:hAnsi="宋体" w:cs="宋体" w:hint="eastAsia"/>
                <w:kern w:val="0"/>
                <w:sz w:val="24"/>
                <w:szCs w:val="24"/>
                <w:lang w:bidi="ar"/>
              </w:rPr>
              <w:t>4.系统应能通过客户端软件手动录入驾驶员身份信息和车辆相关信息，包括驾驶员姓名、身份证号及车牌号、车辆类别、进出事由等；系统具有探测车型选择功能，可选车型应包括小型车、中型车、大型车及特殊车辆；系统检索记录应能储存相关检测车辆的检测时间、车型、检测环境、检测结果、车辆类别、车牌信息及驾驶员信息等；系统应支持设置临时车和常用车，应支持设置燃油车和新能源车，应支持设置空载车和重载车。</w:t>
            </w:r>
          </w:p>
          <w:p w14:paraId="781D8FD6" w14:textId="77777777" w:rsidR="00D21150" w:rsidRDefault="00000000">
            <w:pPr>
              <w:widowControl/>
              <w:ind w:firstLineChars="200" w:firstLine="480"/>
              <w:textAlignment w:val="center"/>
              <w:rPr>
                <w:rFonts w:ascii="宋体" w:eastAsia="宋体" w:hAnsi="宋体" w:cs="宋体" w:hint="eastAsia"/>
                <w:kern w:val="0"/>
                <w:sz w:val="24"/>
                <w:szCs w:val="24"/>
                <w:lang w:bidi="ar"/>
              </w:rPr>
            </w:pPr>
            <w:r>
              <w:rPr>
                <w:rFonts w:ascii="宋体" w:eastAsia="宋体" w:hAnsi="宋体" w:cs="宋体" w:hint="eastAsia"/>
                <w:kern w:val="0"/>
                <w:sz w:val="24"/>
                <w:szCs w:val="24"/>
              </w:rPr>
              <w:t>※</w:t>
            </w:r>
            <w:r>
              <w:rPr>
                <w:rFonts w:ascii="宋体" w:eastAsia="宋体" w:hAnsi="宋体" w:cs="宋体" w:hint="eastAsia"/>
                <w:kern w:val="0"/>
                <w:sz w:val="24"/>
                <w:szCs w:val="24"/>
                <w:lang w:bidi="ar"/>
              </w:rPr>
              <w:t>5.系统应支持设置地面探测终端环境噪音等级，并应能通过置于地面的地面探测终端对环境震动进行评估，并能在客户端软件以文字和数字形式显示环境震动评估等级。</w:t>
            </w:r>
          </w:p>
          <w:p w14:paraId="2124053F" w14:textId="77777777" w:rsidR="00D21150" w:rsidRDefault="00000000">
            <w:pPr>
              <w:widowControl/>
              <w:ind w:firstLineChars="200" w:firstLine="480"/>
              <w:textAlignment w:val="center"/>
              <w:rPr>
                <w:rFonts w:ascii="宋体" w:eastAsia="宋体" w:hAnsi="宋体" w:cs="宋体" w:hint="eastAsia"/>
                <w:kern w:val="0"/>
                <w:sz w:val="24"/>
                <w:szCs w:val="24"/>
                <w:lang w:bidi="ar"/>
              </w:rPr>
            </w:pPr>
            <w:r>
              <w:rPr>
                <w:rFonts w:ascii="宋体" w:eastAsia="宋体" w:hAnsi="宋体" w:cs="宋体" w:hint="eastAsia"/>
                <w:kern w:val="0"/>
                <w:sz w:val="24"/>
                <w:szCs w:val="24"/>
              </w:rPr>
              <w:t>※</w:t>
            </w:r>
            <w:r>
              <w:rPr>
                <w:rFonts w:ascii="宋体" w:eastAsia="宋体" w:hAnsi="宋体" w:cs="宋体" w:hint="eastAsia"/>
                <w:kern w:val="0"/>
                <w:sz w:val="24"/>
                <w:szCs w:val="24"/>
                <w:lang w:bidi="ar"/>
              </w:rPr>
              <w:t>6.系统可支持同时接入不少于6路无线车辆感应终端和1路无线地面环境感应终端；系统应能</w:t>
            </w:r>
            <w:r>
              <w:rPr>
                <w:rFonts w:ascii="宋体" w:eastAsia="宋体" w:hAnsi="宋体" w:cs="宋体" w:hint="eastAsia"/>
                <w:kern w:val="0"/>
                <w:sz w:val="24"/>
                <w:szCs w:val="24"/>
                <w:lang w:bidi="ar"/>
              </w:rPr>
              <w:lastRenderedPageBreak/>
              <w:t>监测连接的微震感应终端，并能通过客户端软件实时显示6路或以上无线车辆感应终端和1路或以上无线地面环境感应终端波形信号。</w:t>
            </w:r>
          </w:p>
          <w:p w14:paraId="7DEA0924" w14:textId="77777777" w:rsidR="00D21150" w:rsidRDefault="00000000">
            <w:pPr>
              <w:widowControl/>
              <w:ind w:firstLineChars="200" w:firstLine="480"/>
              <w:textAlignment w:val="center"/>
              <w:rPr>
                <w:rFonts w:ascii="宋体" w:eastAsia="宋体" w:hAnsi="宋体" w:cs="宋体" w:hint="eastAsia"/>
                <w:kern w:val="0"/>
                <w:sz w:val="24"/>
                <w:szCs w:val="24"/>
                <w:lang w:bidi="ar"/>
              </w:rPr>
            </w:pPr>
            <w:r>
              <w:rPr>
                <w:rFonts w:ascii="宋体" w:eastAsia="宋体" w:hAnsi="宋体" w:cs="宋体" w:hint="eastAsia"/>
                <w:kern w:val="0"/>
                <w:sz w:val="24"/>
                <w:szCs w:val="24"/>
                <w:lang w:bidi="ar"/>
              </w:rPr>
              <w:t>7.具备自动定期自检功能，可检测设备各部件的连接状态，可检测主机和各部件及感应终端的连接状态，当连接状态异常后可发出文字及语音提示。</w:t>
            </w:r>
          </w:p>
          <w:p w14:paraId="166DA051" w14:textId="77777777" w:rsidR="00D21150" w:rsidRDefault="00000000">
            <w:pPr>
              <w:widowControl/>
              <w:ind w:firstLineChars="200" w:firstLine="480"/>
              <w:textAlignment w:val="center"/>
              <w:rPr>
                <w:rFonts w:ascii="宋体" w:eastAsia="宋体" w:hAnsi="宋体" w:cs="宋体" w:hint="eastAsia"/>
                <w:kern w:val="0"/>
                <w:sz w:val="24"/>
                <w:szCs w:val="24"/>
                <w:lang w:bidi="ar"/>
              </w:rPr>
            </w:pPr>
            <w:r>
              <w:rPr>
                <w:rFonts w:ascii="宋体" w:eastAsia="宋体" w:hAnsi="宋体" w:cs="宋体" w:hint="eastAsia"/>
                <w:kern w:val="0"/>
                <w:sz w:val="24"/>
                <w:szCs w:val="24"/>
                <w:lang w:bidi="ar"/>
              </w:rPr>
              <w:t>8.系统探测时间≤120s，探测过程的实时进度能在系统显示；系统报警持续声音可在0-200S设置。</w:t>
            </w:r>
          </w:p>
          <w:p w14:paraId="06AC0F2F" w14:textId="77777777" w:rsidR="00D21150" w:rsidRDefault="00000000">
            <w:pPr>
              <w:widowControl/>
              <w:ind w:firstLineChars="200" w:firstLine="480"/>
              <w:textAlignment w:val="center"/>
              <w:rPr>
                <w:rFonts w:ascii="宋体" w:eastAsia="宋体" w:hAnsi="宋体" w:cs="宋体" w:hint="eastAsia"/>
                <w:kern w:val="0"/>
                <w:sz w:val="24"/>
                <w:szCs w:val="24"/>
                <w:lang w:bidi="ar"/>
              </w:rPr>
            </w:pPr>
            <w:r>
              <w:rPr>
                <w:rFonts w:ascii="宋体" w:eastAsia="宋体" w:hAnsi="宋体" w:cs="宋体" w:hint="eastAsia"/>
                <w:kern w:val="0"/>
                <w:sz w:val="24"/>
                <w:szCs w:val="24"/>
                <w:lang w:bidi="ar"/>
              </w:rPr>
              <w:t>9.系统可支持同时检测车辆≥2台。</w:t>
            </w:r>
          </w:p>
          <w:p w14:paraId="11CF23B1" w14:textId="77777777" w:rsidR="00D21150" w:rsidRDefault="00000000">
            <w:pPr>
              <w:widowControl/>
              <w:ind w:firstLineChars="200" w:firstLine="480"/>
              <w:textAlignment w:val="center"/>
              <w:rPr>
                <w:rFonts w:ascii="宋体" w:eastAsia="宋体" w:hAnsi="宋体" w:cs="宋体" w:hint="eastAsia"/>
                <w:kern w:val="0"/>
                <w:sz w:val="24"/>
                <w:szCs w:val="24"/>
                <w:lang w:bidi="ar"/>
              </w:rPr>
            </w:pPr>
            <w:r>
              <w:rPr>
                <w:rFonts w:ascii="宋体" w:eastAsia="宋体" w:hAnsi="宋体" w:cs="宋体" w:hint="eastAsia"/>
                <w:kern w:val="0"/>
                <w:sz w:val="24"/>
                <w:szCs w:val="24"/>
                <w:lang w:bidi="ar"/>
              </w:rPr>
              <w:t>10.系统具备软件界面文字提示及智能语音提示功能：智能语音提示具有不少于6种语音选择，具有感应终端连接状态播报提示，具有有人和无人探测报警情况提示，具有自</w:t>
            </w:r>
            <w:proofErr w:type="gramStart"/>
            <w:r>
              <w:rPr>
                <w:rFonts w:ascii="宋体" w:eastAsia="宋体" w:hAnsi="宋体" w:cs="宋体" w:hint="eastAsia"/>
                <w:kern w:val="0"/>
                <w:sz w:val="24"/>
                <w:szCs w:val="24"/>
                <w:lang w:bidi="ar"/>
              </w:rPr>
              <w:t>检状态</w:t>
            </w:r>
            <w:proofErr w:type="gramEnd"/>
            <w:r>
              <w:rPr>
                <w:rFonts w:ascii="宋体" w:eastAsia="宋体" w:hAnsi="宋体" w:cs="宋体" w:hint="eastAsia"/>
                <w:kern w:val="0"/>
                <w:sz w:val="24"/>
                <w:szCs w:val="24"/>
                <w:lang w:bidi="ar"/>
              </w:rPr>
              <w:t>正常与异常提示，具有车型车类选择语音提示，具有感应终端防丢失语音提示。</w:t>
            </w:r>
          </w:p>
          <w:p w14:paraId="5298F7D2" w14:textId="77777777" w:rsidR="00D21150" w:rsidRDefault="00000000">
            <w:pPr>
              <w:widowControl/>
              <w:ind w:firstLineChars="200" w:firstLine="480"/>
              <w:textAlignment w:val="center"/>
              <w:rPr>
                <w:rFonts w:ascii="宋体" w:eastAsia="宋体" w:hAnsi="宋体" w:cs="宋体" w:hint="eastAsia"/>
                <w:kern w:val="0"/>
                <w:sz w:val="24"/>
                <w:szCs w:val="24"/>
                <w:lang w:bidi="ar"/>
              </w:rPr>
            </w:pPr>
            <w:r>
              <w:rPr>
                <w:rFonts w:ascii="宋体" w:eastAsia="宋体" w:hAnsi="宋体" w:cs="宋体" w:hint="eastAsia"/>
                <w:kern w:val="0"/>
                <w:sz w:val="24"/>
                <w:szCs w:val="24"/>
                <w:lang w:bidi="ar"/>
              </w:rPr>
              <w:t>11.系统应支持今日探测统计，包括今日探测次数、通过次数、搜查次数、累计总探测次数。</w:t>
            </w:r>
          </w:p>
          <w:p w14:paraId="516807CF" w14:textId="77777777" w:rsidR="00D21150" w:rsidRDefault="00000000">
            <w:pPr>
              <w:widowControl/>
              <w:ind w:firstLineChars="200" w:firstLine="480"/>
              <w:textAlignment w:val="center"/>
              <w:rPr>
                <w:rFonts w:ascii="宋体" w:eastAsia="宋体" w:hAnsi="宋体" w:cs="宋体" w:hint="eastAsia"/>
                <w:kern w:val="0"/>
                <w:sz w:val="24"/>
                <w:szCs w:val="24"/>
                <w:lang w:bidi="ar"/>
              </w:rPr>
            </w:pPr>
            <w:r>
              <w:rPr>
                <w:rFonts w:ascii="宋体" w:eastAsia="宋体" w:hAnsi="宋体" w:cs="宋体" w:hint="eastAsia"/>
                <w:kern w:val="0"/>
                <w:sz w:val="24"/>
                <w:szCs w:val="24"/>
              </w:rPr>
              <w:t>※</w:t>
            </w:r>
            <w:r>
              <w:rPr>
                <w:rFonts w:ascii="宋体" w:eastAsia="宋体" w:hAnsi="宋体" w:cs="宋体" w:hint="eastAsia"/>
                <w:kern w:val="0"/>
                <w:sz w:val="24"/>
                <w:szCs w:val="24"/>
                <w:lang w:bidi="ar"/>
              </w:rPr>
              <w:t>12.系统应支持检测数据统计，应可提供单日车辆人员检测统计数据，以及选定时间段内的车辆人员检测统计数据，统计结果应以图形图表方式展示便于查询。</w:t>
            </w:r>
          </w:p>
          <w:p w14:paraId="1F0065D8" w14:textId="77777777" w:rsidR="00D21150" w:rsidRDefault="00000000">
            <w:pPr>
              <w:widowControl/>
              <w:ind w:firstLineChars="200" w:firstLine="480"/>
              <w:textAlignment w:val="center"/>
              <w:rPr>
                <w:rFonts w:ascii="宋体" w:eastAsia="宋体" w:hAnsi="宋体" w:cs="宋体" w:hint="eastAsia"/>
                <w:kern w:val="0"/>
                <w:sz w:val="24"/>
                <w:szCs w:val="24"/>
                <w:lang w:bidi="ar"/>
              </w:rPr>
            </w:pPr>
            <w:r>
              <w:rPr>
                <w:rFonts w:ascii="宋体" w:eastAsia="宋体" w:hAnsi="宋体" w:cs="宋体" w:hint="eastAsia"/>
                <w:kern w:val="0"/>
                <w:sz w:val="24"/>
                <w:szCs w:val="24"/>
              </w:rPr>
              <w:t>※</w:t>
            </w:r>
            <w:r>
              <w:rPr>
                <w:rFonts w:ascii="宋体" w:eastAsia="宋体" w:hAnsi="宋体" w:cs="宋体" w:hint="eastAsia"/>
                <w:kern w:val="0"/>
                <w:sz w:val="24"/>
                <w:szCs w:val="24"/>
                <w:lang w:bidi="ar"/>
              </w:rPr>
              <w:t>13.在连续检测不小于50次（车上有人或无人）条件下，检出率应不小于99%，误报率应不大于1%</w:t>
            </w:r>
            <w:r>
              <w:rPr>
                <w:rFonts w:ascii="宋体" w:eastAsia="宋体" w:hAnsi="宋体" w:cs="宋体" w:hint="eastAsia"/>
                <w:kern w:val="0"/>
                <w:sz w:val="24"/>
                <w:szCs w:val="24"/>
              </w:rPr>
              <w:t>。</w:t>
            </w:r>
          </w:p>
          <w:p w14:paraId="6D4FDA8B" w14:textId="77777777" w:rsidR="00D21150" w:rsidRDefault="00000000">
            <w:pPr>
              <w:widowControl/>
              <w:ind w:firstLineChars="200" w:firstLine="480"/>
              <w:textAlignment w:val="center"/>
              <w:rPr>
                <w:rFonts w:ascii="宋体" w:eastAsia="宋体" w:hAnsi="宋体" w:cs="宋体" w:hint="eastAsia"/>
                <w:kern w:val="0"/>
                <w:sz w:val="24"/>
                <w:szCs w:val="24"/>
                <w:lang w:bidi="ar"/>
              </w:rPr>
            </w:pPr>
            <w:r>
              <w:rPr>
                <w:rFonts w:ascii="宋体" w:eastAsia="宋体" w:hAnsi="宋体" w:cs="宋体" w:hint="eastAsia"/>
                <w:kern w:val="0"/>
                <w:sz w:val="24"/>
                <w:szCs w:val="24"/>
              </w:rPr>
              <w:t>※</w:t>
            </w:r>
            <w:r>
              <w:rPr>
                <w:rFonts w:ascii="宋体" w:eastAsia="宋体" w:hAnsi="宋体" w:cs="宋体" w:hint="eastAsia"/>
                <w:kern w:val="0"/>
                <w:sz w:val="24"/>
                <w:szCs w:val="24"/>
                <w:lang w:bidi="ar"/>
              </w:rPr>
              <w:t>14.系统应支持外接摄像头，并能通过客户端软件控制其对车牌进行拍照，并支持将所的拍图</w:t>
            </w:r>
            <w:r>
              <w:rPr>
                <w:rFonts w:ascii="宋体" w:eastAsia="宋体" w:hAnsi="宋体" w:cs="宋体" w:hint="eastAsia"/>
                <w:kern w:val="0"/>
                <w:sz w:val="24"/>
                <w:szCs w:val="24"/>
                <w:lang w:bidi="ar"/>
              </w:rPr>
              <w:lastRenderedPageBreak/>
              <w:t>像进行保存及导出；方便查询取证。</w:t>
            </w:r>
          </w:p>
          <w:p w14:paraId="2B8006DA" w14:textId="77777777" w:rsidR="00D21150" w:rsidRDefault="00000000">
            <w:pPr>
              <w:widowControl/>
              <w:ind w:firstLineChars="200" w:firstLine="480"/>
              <w:textAlignment w:val="center"/>
              <w:rPr>
                <w:rFonts w:ascii="宋体" w:eastAsia="宋体" w:hAnsi="宋体" w:cs="宋体" w:hint="eastAsia"/>
                <w:kern w:val="0"/>
                <w:sz w:val="24"/>
                <w:szCs w:val="24"/>
                <w:lang w:bidi="ar"/>
              </w:rPr>
            </w:pPr>
            <w:r>
              <w:rPr>
                <w:rFonts w:ascii="宋体" w:eastAsia="宋体" w:hAnsi="宋体" w:cs="宋体" w:hint="eastAsia"/>
                <w:kern w:val="0"/>
                <w:sz w:val="24"/>
                <w:szCs w:val="24"/>
                <w:lang w:bidi="ar"/>
              </w:rPr>
              <w:t>15.应具备远程一键操作按键，可通过外接的远程一键操作按键对车辆人员进行一键探测。</w:t>
            </w:r>
          </w:p>
          <w:p w14:paraId="69939283" w14:textId="77777777" w:rsidR="00D21150" w:rsidRDefault="00000000">
            <w:pPr>
              <w:widowControl/>
              <w:ind w:firstLineChars="200" w:firstLine="480"/>
              <w:textAlignment w:val="center"/>
              <w:rPr>
                <w:rFonts w:ascii="宋体" w:eastAsia="宋体" w:hAnsi="宋体" w:cs="宋体" w:hint="eastAsia"/>
                <w:kern w:val="0"/>
                <w:sz w:val="24"/>
                <w:szCs w:val="24"/>
              </w:rPr>
            </w:pPr>
            <w:r>
              <w:rPr>
                <w:rFonts w:ascii="宋体" w:eastAsia="宋体" w:hAnsi="宋体" w:cs="宋体" w:hint="eastAsia"/>
                <w:kern w:val="0"/>
                <w:sz w:val="24"/>
                <w:szCs w:val="24"/>
              </w:rPr>
              <w:t>※16.系统应支持联动内置毫米波雷达模</w:t>
            </w:r>
            <w:r>
              <w:rPr>
                <w:rFonts w:ascii="宋体" w:eastAsia="宋体" w:hAnsi="宋体" w:cs="宋体"/>
                <w:kern w:val="0"/>
                <w:sz w:val="24"/>
                <w:szCs w:val="24"/>
              </w:rPr>
              <w:t>块的</w:t>
            </w:r>
            <w:r>
              <w:rPr>
                <w:rFonts w:ascii="宋体" w:eastAsia="宋体" w:hAnsi="宋体" w:cs="宋体" w:hint="eastAsia"/>
                <w:kern w:val="0"/>
                <w:sz w:val="24"/>
                <w:szCs w:val="24"/>
              </w:rPr>
              <w:t>无线车辆探测终端</w:t>
            </w:r>
            <w:r>
              <w:rPr>
                <w:rFonts w:ascii="宋体" w:eastAsia="宋体" w:hAnsi="宋体" w:cs="宋体"/>
                <w:kern w:val="0"/>
                <w:sz w:val="24"/>
                <w:szCs w:val="24"/>
              </w:rPr>
              <w:t>进行探测，并支持在客户端软件界面显示雷达探测图标。</w:t>
            </w:r>
          </w:p>
          <w:p w14:paraId="5D68AA11" w14:textId="77777777" w:rsidR="00D21150" w:rsidRDefault="00000000">
            <w:pPr>
              <w:widowControl/>
              <w:ind w:firstLineChars="200" w:firstLine="480"/>
              <w:textAlignment w:val="center"/>
              <w:rPr>
                <w:rFonts w:ascii="宋体" w:eastAsia="宋体" w:hAnsi="宋体" w:hint="eastAsia"/>
                <w:kern w:val="0"/>
                <w:sz w:val="24"/>
                <w:szCs w:val="24"/>
              </w:rPr>
            </w:pPr>
            <w:r>
              <w:rPr>
                <w:rFonts w:ascii="宋体" w:eastAsia="宋体" w:hAnsi="宋体" w:cs="宋体" w:hint="eastAsia"/>
                <w:kern w:val="0"/>
                <w:sz w:val="24"/>
                <w:szCs w:val="24"/>
              </w:rPr>
              <w:t>※17.系统应支持设置探测记录保存时间，其中可设置选项应包括永久、3个月、1年、2年、3年。</w:t>
            </w:r>
          </w:p>
        </w:tc>
        <w:tc>
          <w:tcPr>
            <w:tcW w:w="892" w:type="dxa"/>
            <w:vAlign w:val="center"/>
          </w:tcPr>
          <w:p w14:paraId="13513F65" w14:textId="77777777" w:rsidR="00D21150" w:rsidRDefault="00000000">
            <w:pPr>
              <w:jc w:val="center"/>
              <w:rPr>
                <w:rFonts w:ascii="宋体" w:eastAsia="宋体" w:hAnsi="宋体" w:cs="宋体" w:hint="eastAsia"/>
                <w:bCs/>
                <w:kern w:val="0"/>
                <w:sz w:val="24"/>
                <w:szCs w:val="24"/>
              </w:rPr>
            </w:pPr>
            <w:r>
              <w:rPr>
                <w:rFonts w:ascii="宋体" w:eastAsia="宋体" w:hAnsi="宋体" w:cs="宋体" w:hint="eastAsia"/>
                <w:bCs/>
                <w:kern w:val="0"/>
                <w:sz w:val="24"/>
                <w:szCs w:val="24"/>
              </w:rPr>
              <w:lastRenderedPageBreak/>
              <w:t>1套</w:t>
            </w:r>
          </w:p>
        </w:tc>
        <w:tc>
          <w:tcPr>
            <w:tcW w:w="843" w:type="dxa"/>
            <w:vMerge w:val="restart"/>
            <w:vAlign w:val="center"/>
          </w:tcPr>
          <w:p w14:paraId="2EF9CAC7" w14:textId="77777777" w:rsidR="00D21150" w:rsidRDefault="00D21150">
            <w:pPr>
              <w:jc w:val="center"/>
              <w:rPr>
                <w:rFonts w:ascii="宋体" w:eastAsia="宋体" w:hAnsi="宋体" w:cs="宋体" w:hint="eastAsia"/>
                <w:bCs/>
                <w:kern w:val="0"/>
                <w:sz w:val="24"/>
                <w:szCs w:val="24"/>
              </w:rPr>
            </w:pPr>
          </w:p>
        </w:tc>
        <w:tc>
          <w:tcPr>
            <w:tcW w:w="843" w:type="dxa"/>
            <w:vMerge w:val="restart"/>
            <w:vAlign w:val="center"/>
          </w:tcPr>
          <w:p w14:paraId="3FE4F9E7" w14:textId="77777777" w:rsidR="00D21150" w:rsidRDefault="00D21150">
            <w:pPr>
              <w:jc w:val="center"/>
              <w:rPr>
                <w:rFonts w:ascii="宋体" w:eastAsia="宋体" w:hAnsi="宋体" w:cs="宋体" w:hint="eastAsia"/>
                <w:bCs/>
                <w:kern w:val="0"/>
                <w:sz w:val="24"/>
                <w:szCs w:val="24"/>
              </w:rPr>
            </w:pPr>
          </w:p>
        </w:tc>
        <w:tc>
          <w:tcPr>
            <w:tcW w:w="843" w:type="dxa"/>
            <w:vMerge w:val="restart"/>
            <w:vAlign w:val="center"/>
          </w:tcPr>
          <w:p w14:paraId="4E53E2F1" w14:textId="77777777" w:rsidR="00D21150" w:rsidRDefault="00D21150">
            <w:pPr>
              <w:jc w:val="center"/>
              <w:rPr>
                <w:rFonts w:ascii="宋体" w:eastAsia="宋体" w:hAnsi="宋体" w:cs="宋体" w:hint="eastAsia"/>
                <w:bCs/>
                <w:kern w:val="0"/>
                <w:sz w:val="24"/>
                <w:szCs w:val="24"/>
              </w:rPr>
            </w:pPr>
          </w:p>
        </w:tc>
        <w:tc>
          <w:tcPr>
            <w:tcW w:w="957" w:type="dxa"/>
            <w:vAlign w:val="center"/>
          </w:tcPr>
          <w:p w14:paraId="03361118" w14:textId="77777777" w:rsidR="00D21150" w:rsidRDefault="00D21150">
            <w:pPr>
              <w:jc w:val="center"/>
              <w:rPr>
                <w:rFonts w:ascii="宋体" w:eastAsia="宋体" w:hAnsi="宋体" w:cs="宋体" w:hint="eastAsia"/>
                <w:bCs/>
                <w:kern w:val="0"/>
                <w:sz w:val="24"/>
                <w:szCs w:val="24"/>
              </w:rPr>
            </w:pPr>
          </w:p>
        </w:tc>
        <w:tc>
          <w:tcPr>
            <w:tcW w:w="730" w:type="dxa"/>
            <w:vAlign w:val="center"/>
          </w:tcPr>
          <w:p w14:paraId="4C3A7B84" w14:textId="77777777" w:rsidR="00D21150" w:rsidRDefault="00D21150">
            <w:pPr>
              <w:jc w:val="center"/>
              <w:rPr>
                <w:rFonts w:ascii="宋体" w:eastAsia="宋体" w:hAnsi="宋体" w:cs="宋体" w:hint="eastAsia"/>
                <w:bCs/>
                <w:kern w:val="0"/>
                <w:sz w:val="24"/>
                <w:szCs w:val="24"/>
              </w:rPr>
            </w:pPr>
          </w:p>
        </w:tc>
      </w:tr>
      <w:tr w:rsidR="00D21150" w14:paraId="5AD5A3BB" w14:textId="77777777">
        <w:trPr>
          <w:trHeight w:val="69"/>
          <w:jc w:val="center"/>
        </w:trPr>
        <w:tc>
          <w:tcPr>
            <w:tcW w:w="586" w:type="dxa"/>
            <w:vAlign w:val="center"/>
          </w:tcPr>
          <w:p w14:paraId="1C0C88BF" w14:textId="77777777" w:rsidR="00D21150" w:rsidRDefault="00000000">
            <w:pPr>
              <w:jc w:val="center"/>
              <w:rPr>
                <w:rFonts w:ascii="宋体" w:eastAsia="宋体" w:hAnsi="宋体" w:cs="宋体" w:hint="eastAsia"/>
                <w:kern w:val="0"/>
                <w:sz w:val="24"/>
                <w:szCs w:val="24"/>
              </w:rPr>
            </w:pPr>
            <w:r>
              <w:rPr>
                <w:rFonts w:ascii="宋体" w:eastAsia="宋体" w:hAnsi="宋体" w:cs="宋体" w:hint="eastAsia"/>
                <w:kern w:val="0"/>
                <w:sz w:val="24"/>
                <w:szCs w:val="24"/>
              </w:rPr>
              <w:lastRenderedPageBreak/>
              <w:t>2</w:t>
            </w:r>
          </w:p>
        </w:tc>
        <w:tc>
          <w:tcPr>
            <w:tcW w:w="757" w:type="dxa"/>
            <w:vAlign w:val="center"/>
          </w:tcPr>
          <w:p w14:paraId="27E6D83C" w14:textId="77777777" w:rsidR="00D21150" w:rsidRDefault="00000000">
            <w:pPr>
              <w:jc w:val="center"/>
              <w:rPr>
                <w:rFonts w:ascii="宋体" w:eastAsia="宋体" w:hAnsi="宋体" w:cs="宋体" w:hint="eastAsia"/>
                <w:bCs/>
                <w:kern w:val="0"/>
                <w:sz w:val="24"/>
                <w:szCs w:val="24"/>
              </w:rPr>
            </w:pPr>
            <w:r>
              <w:rPr>
                <w:rFonts w:ascii="宋体" w:eastAsia="宋体" w:hAnsi="宋体" w:cs="宋体" w:hint="eastAsia"/>
                <w:bCs/>
                <w:kern w:val="0"/>
                <w:sz w:val="24"/>
                <w:szCs w:val="24"/>
              </w:rPr>
              <w:t>无线车辆感应终端</w:t>
            </w:r>
          </w:p>
        </w:tc>
        <w:tc>
          <w:tcPr>
            <w:tcW w:w="3755" w:type="dxa"/>
            <w:vAlign w:val="center"/>
          </w:tcPr>
          <w:p w14:paraId="5E024F42" w14:textId="77777777" w:rsidR="00D21150" w:rsidRDefault="00000000">
            <w:pPr>
              <w:widowControl/>
              <w:ind w:firstLineChars="200" w:firstLine="480"/>
              <w:textAlignment w:val="center"/>
              <w:rPr>
                <w:rFonts w:ascii="宋体" w:eastAsia="宋体" w:hAnsi="宋体" w:cs="宋体" w:hint="eastAsia"/>
                <w:kern w:val="0"/>
                <w:sz w:val="24"/>
                <w:szCs w:val="24"/>
                <w:lang w:bidi="ar"/>
              </w:rPr>
            </w:pPr>
            <w:r>
              <w:rPr>
                <w:rFonts w:ascii="宋体" w:eastAsia="宋体" w:hAnsi="宋体" w:cs="宋体" w:hint="eastAsia"/>
                <w:kern w:val="0"/>
                <w:sz w:val="24"/>
                <w:szCs w:val="24"/>
                <w:lang w:bidi="ar"/>
              </w:rPr>
              <w:t>1.可通过＞2m防跌落测试。</w:t>
            </w:r>
          </w:p>
          <w:p w14:paraId="19A79289" w14:textId="77777777" w:rsidR="00D21150" w:rsidRDefault="00000000">
            <w:pPr>
              <w:widowControl/>
              <w:ind w:firstLineChars="200" w:firstLine="480"/>
              <w:textAlignment w:val="center"/>
              <w:rPr>
                <w:rFonts w:ascii="宋体" w:eastAsia="宋体" w:hAnsi="宋体" w:cs="宋体" w:hint="eastAsia"/>
                <w:kern w:val="0"/>
                <w:sz w:val="24"/>
                <w:szCs w:val="24"/>
                <w:lang w:bidi="ar"/>
              </w:rPr>
            </w:pPr>
            <w:r>
              <w:rPr>
                <w:rFonts w:ascii="宋体" w:eastAsia="宋体" w:hAnsi="宋体" w:cs="宋体" w:hint="eastAsia"/>
                <w:kern w:val="0"/>
                <w:sz w:val="24"/>
                <w:szCs w:val="24"/>
                <w:lang w:bidi="ar"/>
              </w:rPr>
              <w:t>2.终端采用一体化设计，长度≥30cm，高度≤10cm，方便磁吸连接车辆合适位置。</w:t>
            </w:r>
          </w:p>
          <w:p w14:paraId="4CAD5967" w14:textId="77777777" w:rsidR="00D21150" w:rsidRDefault="00000000">
            <w:pPr>
              <w:widowControl/>
              <w:ind w:firstLineChars="200" w:firstLine="480"/>
              <w:textAlignment w:val="center"/>
              <w:rPr>
                <w:rFonts w:ascii="宋体" w:eastAsia="宋体" w:hAnsi="宋体" w:cs="宋体" w:hint="eastAsia"/>
                <w:kern w:val="0"/>
                <w:sz w:val="24"/>
                <w:szCs w:val="24"/>
                <w:lang w:bidi="ar"/>
              </w:rPr>
            </w:pPr>
            <w:r>
              <w:rPr>
                <w:rFonts w:ascii="宋体" w:eastAsia="宋体" w:hAnsi="宋体" w:cs="宋体" w:hint="eastAsia"/>
                <w:kern w:val="0"/>
                <w:sz w:val="24"/>
                <w:szCs w:val="24"/>
                <w:lang w:bidi="ar"/>
              </w:rPr>
              <w:t>3.无线车辆感应终端连续工作使用时间＞10小时，充满电＜3小时。可安全随时充电，做到随用随</w:t>
            </w:r>
            <w:proofErr w:type="gramStart"/>
            <w:r>
              <w:rPr>
                <w:rFonts w:ascii="宋体" w:eastAsia="宋体" w:hAnsi="宋体" w:cs="宋体" w:hint="eastAsia"/>
                <w:kern w:val="0"/>
                <w:sz w:val="24"/>
                <w:szCs w:val="24"/>
                <w:lang w:bidi="ar"/>
              </w:rPr>
              <w:t>充</w:t>
            </w:r>
            <w:proofErr w:type="gramEnd"/>
            <w:r>
              <w:rPr>
                <w:rFonts w:ascii="宋体" w:eastAsia="宋体" w:hAnsi="宋体" w:cs="宋体" w:hint="eastAsia"/>
                <w:kern w:val="0"/>
                <w:sz w:val="24"/>
                <w:szCs w:val="24"/>
                <w:lang w:bidi="ar"/>
              </w:rPr>
              <w:t>。</w:t>
            </w:r>
          </w:p>
          <w:p w14:paraId="314B90C5" w14:textId="77777777" w:rsidR="00D21150" w:rsidRDefault="00000000">
            <w:pPr>
              <w:widowControl/>
              <w:ind w:firstLineChars="200" w:firstLine="480"/>
              <w:textAlignment w:val="center"/>
              <w:rPr>
                <w:rFonts w:ascii="宋体" w:eastAsia="宋体" w:hAnsi="宋体" w:cs="宋体" w:hint="eastAsia"/>
                <w:kern w:val="0"/>
                <w:sz w:val="24"/>
                <w:szCs w:val="24"/>
                <w:lang w:bidi="ar"/>
              </w:rPr>
            </w:pPr>
            <w:r>
              <w:rPr>
                <w:rFonts w:ascii="宋体" w:eastAsia="宋体" w:hAnsi="宋体" w:cs="宋体" w:hint="eastAsia"/>
                <w:kern w:val="0"/>
                <w:sz w:val="24"/>
                <w:szCs w:val="24"/>
                <w:lang w:bidi="ar"/>
              </w:rPr>
              <w:t>4.工作温度；-10℃～55℃。</w:t>
            </w:r>
          </w:p>
          <w:p w14:paraId="3AFDB2ED" w14:textId="77777777" w:rsidR="00D21150" w:rsidRDefault="00000000">
            <w:pPr>
              <w:widowControl/>
              <w:ind w:firstLineChars="200" w:firstLine="480"/>
              <w:textAlignment w:val="center"/>
              <w:rPr>
                <w:rFonts w:ascii="宋体" w:eastAsia="宋体" w:hAnsi="宋体" w:cs="宋体" w:hint="eastAsia"/>
                <w:kern w:val="0"/>
                <w:sz w:val="24"/>
                <w:szCs w:val="24"/>
                <w:lang w:bidi="ar"/>
              </w:rPr>
            </w:pPr>
            <w:r>
              <w:rPr>
                <w:rFonts w:ascii="宋体" w:eastAsia="宋体" w:hAnsi="宋体" w:cs="宋体" w:hint="eastAsia"/>
                <w:kern w:val="0"/>
                <w:sz w:val="24"/>
                <w:szCs w:val="24"/>
                <w:lang w:bidi="ar"/>
              </w:rPr>
              <w:t>※5.充电方式：支持非触点磁</w:t>
            </w:r>
            <w:r>
              <w:rPr>
                <w:rFonts w:ascii="宋体" w:eastAsia="宋体" w:hAnsi="宋体" w:cs="宋体"/>
                <w:kern w:val="0"/>
                <w:sz w:val="24"/>
                <w:szCs w:val="24"/>
                <w:lang w:bidi="ar"/>
              </w:rPr>
              <w:t>感</w:t>
            </w:r>
            <w:r>
              <w:rPr>
                <w:rFonts w:ascii="宋体" w:eastAsia="宋体" w:hAnsi="宋体" w:cs="宋体" w:hint="eastAsia"/>
                <w:kern w:val="0"/>
                <w:sz w:val="24"/>
                <w:szCs w:val="24"/>
                <w:lang w:bidi="ar"/>
              </w:rPr>
              <w:t>充电。</w:t>
            </w:r>
          </w:p>
          <w:p w14:paraId="31C61460" w14:textId="77777777" w:rsidR="00D21150" w:rsidRDefault="00000000">
            <w:pPr>
              <w:widowControl/>
              <w:ind w:firstLineChars="200" w:firstLine="480"/>
              <w:textAlignment w:val="center"/>
              <w:rPr>
                <w:rFonts w:ascii="宋体" w:eastAsia="宋体" w:hAnsi="宋体" w:cs="宋体" w:hint="eastAsia"/>
                <w:kern w:val="0"/>
                <w:sz w:val="24"/>
                <w:szCs w:val="24"/>
                <w:lang w:bidi="ar"/>
              </w:rPr>
            </w:pPr>
            <w:r>
              <w:rPr>
                <w:rFonts w:ascii="宋体" w:eastAsia="宋体" w:hAnsi="宋体" w:cs="宋体" w:hint="eastAsia"/>
                <w:kern w:val="0"/>
                <w:sz w:val="24"/>
                <w:szCs w:val="24"/>
                <w:lang w:bidi="ar"/>
              </w:rPr>
              <w:t>6.电源开关：应具有独立的电源开关。</w:t>
            </w:r>
          </w:p>
          <w:p w14:paraId="17087E65" w14:textId="77777777" w:rsidR="00D21150" w:rsidRDefault="00000000">
            <w:pPr>
              <w:widowControl/>
              <w:ind w:firstLineChars="200" w:firstLine="480"/>
              <w:textAlignment w:val="center"/>
              <w:rPr>
                <w:rFonts w:ascii="宋体" w:eastAsia="宋体" w:hAnsi="宋体" w:cs="宋体" w:hint="eastAsia"/>
                <w:kern w:val="0"/>
                <w:sz w:val="24"/>
                <w:szCs w:val="24"/>
                <w:lang w:bidi="ar"/>
              </w:rPr>
            </w:pPr>
            <w:r>
              <w:rPr>
                <w:rFonts w:ascii="宋体" w:eastAsia="宋体" w:hAnsi="宋体" w:cs="宋体" w:hint="eastAsia"/>
                <w:kern w:val="0"/>
                <w:sz w:val="24"/>
                <w:szCs w:val="24"/>
                <w:lang w:bidi="ar"/>
              </w:rPr>
              <w:t>※7.无线车辆感应终端自身应具备显示</w:t>
            </w:r>
            <w:r>
              <w:rPr>
                <w:rFonts w:ascii="宋体" w:eastAsia="宋体" w:hAnsi="宋体" w:cs="宋体"/>
                <w:kern w:val="0"/>
                <w:sz w:val="24"/>
                <w:szCs w:val="24"/>
                <w:lang w:bidi="ar"/>
              </w:rPr>
              <w:t>屏</w:t>
            </w:r>
            <w:r>
              <w:rPr>
                <w:rFonts w:ascii="宋体" w:eastAsia="宋体" w:hAnsi="宋体" w:cs="宋体" w:hint="eastAsia"/>
                <w:kern w:val="0"/>
                <w:sz w:val="24"/>
                <w:szCs w:val="24"/>
                <w:lang w:bidi="ar"/>
              </w:rPr>
              <w:t>，显示屏尺寸应</w:t>
            </w:r>
            <w:r>
              <w:rPr>
                <w:rFonts w:ascii="宋体" w:eastAsia="宋体" w:hAnsi="宋体" w:cs="宋体"/>
                <w:kern w:val="0"/>
                <w:sz w:val="24"/>
                <w:szCs w:val="24"/>
                <w:lang w:bidi="ar"/>
              </w:rPr>
              <w:t>大于或等于10mm*20mm</w:t>
            </w:r>
            <w:r>
              <w:rPr>
                <w:rFonts w:ascii="宋体" w:eastAsia="宋体" w:hAnsi="宋体" w:cs="宋体" w:hint="eastAsia"/>
                <w:kern w:val="0"/>
                <w:sz w:val="24"/>
                <w:szCs w:val="24"/>
                <w:lang w:bidi="ar"/>
              </w:rPr>
              <w:t>，</w:t>
            </w:r>
            <w:r>
              <w:rPr>
                <w:rFonts w:ascii="宋体" w:eastAsia="宋体" w:hAnsi="宋体" w:cs="宋体"/>
                <w:kern w:val="0"/>
                <w:sz w:val="24"/>
                <w:szCs w:val="24"/>
                <w:lang w:bidi="ar"/>
              </w:rPr>
              <w:t>显示屏</w:t>
            </w:r>
            <w:r>
              <w:rPr>
                <w:rFonts w:ascii="宋体" w:eastAsia="宋体" w:hAnsi="宋体" w:cs="宋体" w:hint="eastAsia"/>
                <w:kern w:val="0"/>
                <w:sz w:val="24"/>
                <w:szCs w:val="24"/>
                <w:lang w:bidi="ar"/>
              </w:rPr>
              <w:t>应支持</w:t>
            </w:r>
            <w:r>
              <w:rPr>
                <w:rFonts w:ascii="宋体" w:eastAsia="宋体" w:hAnsi="宋体" w:cs="宋体"/>
                <w:kern w:val="0"/>
                <w:sz w:val="24"/>
                <w:szCs w:val="24"/>
                <w:lang w:bidi="ar"/>
              </w:rPr>
              <w:t>显示终端编号、自检状态、网络连接、电量、检查进度及检查结果。</w:t>
            </w:r>
          </w:p>
          <w:p w14:paraId="3BE5A229" w14:textId="77777777" w:rsidR="00D21150" w:rsidRDefault="00000000">
            <w:pPr>
              <w:widowControl/>
              <w:ind w:firstLineChars="200" w:firstLine="480"/>
              <w:textAlignment w:val="center"/>
              <w:rPr>
                <w:rFonts w:ascii="宋体" w:eastAsia="宋体" w:hAnsi="宋体" w:cs="宋体" w:hint="eastAsia"/>
                <w:kern w:val="0"/>
                <w:sz w:val="24"/>
                <w:szCs w:val="24"/>
                <w:lang w:bidi="ar"/>
              </w:rPr>
            </w:pPr>
            <w:r>
              <w:rPr>
                <w:rFonts w:ascii="宋体" w:eastAsia="宋体" w:hAnsi="宋体" w:cs="宋体" w:hint="eastAsia"/>
                <w:kern w:val="0"/>
                <w:sz w:val="24"/>
                <w:szCs w:val="24"/>
                <w:lang w:bidi="ar"/>
              </w:rPr>
              <w:t>8.工作电压范围：5～12VDC；采集频率范围：0.5HZ～40HZ。</w:t>
            </w:r>
          </w:p>
          <w:p w14:paraId="738AE4F2" w14:textId="77777777" w:rsidR="00D21150" w:rsidRDefault="00000000">
            <w:pPr>
              <w:widowControl/>
              <w:ind w:firstLineChars="200" w:firstLine="480"/>
              <w:textAlignment w:val="center"/>
              <w:rPr>
                <w:rFonts w:ascii="宋体" w:eastAsia="宋体" w:hAnsi="宋体" w:cs="宋体" w:hint="eastAsia"/>
                <w:kern w:val="0"/>
                <w:sz w:val="24"/>
                <w:szCs w:val="24"/>
                <w:lang w:bidi="ar"/>
              </w:rPr>
            </w:pPr>
            <w:r>
              <w:rPr>
                <w:rFonts w:ascii="宋体" w:eastAsia="宋体" w:hAnsi="宋体" w:cs="宋体" w:hint="eastAsia"/>
                <w:kern w:val="0"/>
                <w:sz w:val="24"/>
                <w:szCs w:val="24"/>
                <w:lang w:bidi="ar"/>
              </w:rPr>
              <w:t>9.支持防丢报警功能。</w:t>
            </w:r>
          </w:p>
          <w:p w14:paraId="327E00E4" w14:textId="77777777" w:rsidR="00D21150" w:rsidRDefault="00000000">
            <w:pPr>
              <w:widowControl/>
              <w:ind w:firstLineChars="200" w:firstLine="480"/>
              <w:textAlignment w:val="center"/>
              <w:rPr>
                <w:rFonts w:ascii="宋体" w:eastAsia="宋体" w:hAnsi="宋体" w:cs="宋体" w:hint="eastAsia"/>
                <w:kern w:val="0"/>
                <w:sz w:val="24"/>
                <w:szCs w:val="24"/>
                <w:lang w:bidi="ar"/>
              </w:rPr>
            </w:pPr>
            <w:r>
              <w:rPr>
                <w:rFonts w:ascii="宋体" w:eastAsia="宋体" w:hAnsi="宋体" w:cs="宋体" w:hint="eastAsia"/>
                <w:kern w:val="0"/>
                <w:sz w:val="24"/>
                <w:szCs w:val="24"/>
                <w:lang w:bidi="ar"/>
              </w:rPr>
              <w:t>※10.无线车辆感应终端应支持</w:t>
            </w:r>
            <w:r>
              <w:rPr>
                <w:rFonts w:ascii="宋体" w:eastAsia="宋体" w:hAnsi="宋体" w:cs="宋体"/>
                <w:kern w:val="0"/>
                <w:sz w:val="24"/>
                <w:szCs w:val="24"/>
                <w:lang w:bidi="ar"/>
              </w:rPr>
              <w:t>2.4G和5G</w:t>
            </w:r>
            <w:r>
              <w:rPr>
                <w:rFonts w:ascii="宋体" w:eastAsia="宋体" w:hAnsi="宋体" w:cs="宋体" w:hint="eastAsia"/>
                <w:kern w:val="0"/>
                <w:sz w:val="24"/>
                <w:szCs w:val="24"/>
                <w:lang w:bidi="ar"/>
              </w:rPr>
              <w:t>两种通信模式</w:t>
            </w:r>
            <w:r>
              <w:rPr>
                <w:rFonts w:ascii="宋体" w:eastAsia="宋体" w:hAnsi="宋体" w:cs="宋体"/>
                <w:kern w:val="0"/>
                <w:sz w:val="24"/>
                <w:szCs w:val="24"/>
                <w:lang w:bidi="ar"/>
              </w:rPr>
              <w:t>。</w:t>
            </w:r>
          </w:p>
        </w:tc>
        <w:tc>
          <w:tcPr>
            <w:tcW w:w="892" w:type="dxa"/>
            <w:vAlign w:val="center"/>
          </w:tcPr>
          <w:p w14:paraId="26F4F0BD" w14:textId="77777777" w:rsidR="00D21150" w:rsidRDefault="00000000">
            <w:pPr>
              <w:jc w:val="center"/>
              <w:rPr>
                <w:rFonts w:ascii="宋体" w:eastAsia="宋体" w:hAnsi="宋体" w:cs="宋体" w:hint="eastAsia"/>
                <w:bCs/>
                <w:kern w:val="0"/>
                <w:sz w:val="24"/>
                <w:szCs w:val="24"/>
              </w:rPr>
            </w:pPr>
            <w:r>
              <w:rPr>
                <w:rFonts w:ascii="宋体" w:eastAsia="宋体" w:hAnsi="宋体" w:cs="宋体" w:hint="eastAsia"/>
                <w:bCs/>
                <w:kern w:val="0"/>
                <w:sz w:val="24"/>
                <w:szCs w:val="24"/>
              </w:rPr>
              <w:t>6套</w:t>
            </w:r>
          </w:p>
        </w:tc>
        <w:tc>
          <w:tcPr>
            <w:tcW w:w="843" w:type="dxa"/>
            <w:vMerge/>
            <w:vAlign w:val="center"/>
          </w:tcPr>
          <w:p w14:paraId="1DC44832" w14:textId="77777777" w:rsidR="00D21150" w:rsidRDefault="00D21150">
            <w:pPr>
              <w:jc w:val="center"/>
              <w:rPr>
                <w:rFonts w:ascii="宋体" w:eastAsia="宋体" w:hAnsi="宋体" w:cs="宋体" w:hint="eastAsia"/>
                <w:bCs/>
                <w:kern w:val="0"/>
                <w:sz w:val="24"/>
                <w:szCs w:val="24"/>
              </w:rPr>
            </w:pPr>
          </w:p>
        </w:tc>
        <w:tc>
          <w:tcPr>
            <w:tcW w:w="843" w:type="dxa"/>
            <w:vMerge/>
            <w:vAlign w:val="center"/>
          </w:tcPr>
          <w:p w14:paraId="0E126F39" w14:textId="77777777" w:rsidR="00D21150" w:rsidRDefault="00D21150">
            <w:pPr>
              <w:jc w:val="center"/>
              <w:rPr>
                <w:rFonts w:ascii="宋体" w:eastAsia="宋体" w:hAnsi="宋体" w:cs="宋体" w:hint="eastAsia"/>
                <w:bCs/>
                <w:kern w:val="0"/>
                <w:sz w:val="24"/>
                <w:szCs w:val="24"/>
              </w:rPr>
            </w:pPr>
          </w:p>
        </w:tc>
        <w:tc>
          <w:tcPr>
            <w:tcW w:w="843" w:type="dxa"/>
            <w:vMerge/>
            <w:vAlign w:val="center"/>
          </w:tcPr>
          <w:p w14:paraId="74419500" w14:textId="77777777" w:rsidR="00D21150" w:rsidRDefault="00D21150">
            <w:pPr>
              <w:jc w:val="center"/>
              <w:rPr>
                <w:rFonts w:ascii="宋体" w:eastAsia="宋体" w:hAnsi="宋体" w:cs="宋体" w:hint="eastAsia"/>
                <w:bCs/>
                <w:kern w:val="0"/>
                <w:sz w:val="24"/>
                <w:szCs w:val="24"/>
              </w:rPr>
            </w:pPr>
          </w:p>
        </w:tc>
        <w:tc>
          <w:tcPr>
            <w:tcW w:w="957" w:type="dxa"/>
            <w:vAlign w:val="center"/>
          </w:tcPr>
          <w:p w14:paraId="12FE2327" w14:textId="77777777" w:rsidR="00D21150" w:rsidRDefault="00D21150">
            <w:pPr>
              <w:jc w:val="center"/>
              <w:rPr>
                <w:rFonts w:ascii="宋体" w:eastAsia="宋体" w:hAnsi="宋体" w:cs="宋体" w:hint="eastAsia"/>
                <w:bCs/>
                <w:kern w:val="0"/>
                <w:sz w:val="24"/>
                <w:szCs w:val="24"/>
              </w:rPr>
            </w:pPr>
          </w:p>
        </w:tc>
        <w:tc>
          <w:tcPr>
            <w:tcW w:w="730" w:type="dxa"/>
            <w:vAlign w:val="center"/>
          </w:tcPr>
          <w:p w14:paraId="3A975647" w14:textId="77777777" w:rsidR="00D21150" w:rsidRDefault="00D21150">
            <w:pPr>
              <w:jc w:val="center"/>
              <w:rPr>
                <w:rFonts w:ascii="宋体" w:eastAsia="宋体" w:hAnsi="宋体" w:cs="宋体" w:hint="eastAsia"/>
                <w:bCs/>
                <w:kern w:val="0"/>
                <w:sz w:val="24"/>
                <w:szCs w:val="24"/>
              </w:rPr>
            </w:pPr>
          </w:p>
        </w:tc>
      </w:tr>
      <w:tr w:rsidR="00D21150" w14:paraId="484D697F" w14:textId="77777777">
        <w:trPr>
          <w:jc w:val="center"/>
        </w:trPr>
        <w:tc>
          <w:tcPr>
            <w:tcW w:w="586" w:type="dxa"/>
            <w:shd w:val="clear" w:color="auto" w:fill="auto"/>
            <w:vAlign w:val="center"/>
          </w:tcPr>
          <w:p w14:paraId="50F710C7" w14:textId="77777777" w:rsidR="00D21150" w:rsidRDefault="00000000">
            <w:pPr>
              <w:jc w:val="center"/>
              <w:rPr>
                <w:rFonts w:ascii="宋体" w:eastAsia="宋体" w:hAnsi="宋体" w:cs="宋体" w:hint="eastAsia"/>
                <w:kern w:val="0"/>
                <w:sz w:val="24"/>
                <w:szCs w:val="24"/>
              </w:rPr>
            </w:pPr>
            <w:r>
              <w:rPr>
                <w:rFonts w:ascii="宋体" w:eastAsia="宋体" w:hAnsi="宋体" w:cs="宋体" w:hint="eastAsia"/>
                <w:kern w:val="0"/>
                <w:sz w:val="24"/>
                <w:szCs w:val="24"/>
              </w:rPr>
              <w:t>3</w:t>
            </w:r>
          </w:p>
        </w:tc>
        <w:tc>
          <w:tcPr>
            <w:tcW w:w="757" w:type="dxa"/>
            <w:shd w:val="clear" w:color="auto" w:fill="auto"/>
            <w:vAlign w:val="center"/>
          </w:tcPr>
          <w:p w14:paraId="314B85F3" w14:textId="77777777" w:rsidR="00D21150" w:rsidRDefault="00000000">
            <w:pPr>
              <w:jc w:val="center"/>
              <w:rPr>
                <w:rFonts w:ascii="宋体" w:eastAsia="宋体" w:hAnsi="宋体" w:cs="宋体" w:hint="eastAsia"/>
                <w:kern w:val="0"/>
                <w:sz w:val="24"/>
                <w:szCs w:val="24"/>
              </w:rPr>
            </w:pPr>
            <w:r>
              <w:rPr>
                <w:rFonts w:ascii="宋体" w:eastAsia="宋体" w:hAnsi="宋体" w:cs="宋体" w:hint="eastAsia"/>
                <w:kern w:val="0"/>
                <w:sz w:val="24"/>
                <w:szCs w:val="24"/>
              </w:rPr>
              <w:t>有线车辆感应终端</w:t>
            </w:r>
          </w:p>
        </w:tc>
        <w:tc>
          <w:tcPr>
            <w:tcW w:w="3755" w:type="dxa"/>
            <w:shd w:val="clear" w:color="auto" w:fill="auto"/>
            <w:vAlign w:val="center"/>
          </w:tcPr>
          <w:p w14:paraId="395E8515" w14:textId="77777777" w:rsidR="00D21150" w:rsidRDefault="00000000">
            <w:pPr>
              <w:widowControl/>
              <w:ind w:firstLineChars="200" w:firstLine="480"/>
              <w:textAlignment w:val="center"/>
              <w:rPr>
                <w:rFonts w:ascii="宋体" w:eastAsia="宋体" w:hAnsi="宋体" w:cs="宋体" w:hint="eastAsia"/>
                <w:kern w:val="0"/>
                <w:sz w:val="24"/>
                <w:szCs w:val="24"/>
                <w:lang w:bidi="ar"/>
              </w:rPr>
            </w:pPr>
            <w:r>
              <w:rPr>
                <w:rFonts w:ascii="宋体" w:eastAsia="宋体" w:hAnsi="宋体" w:cs="宋体" w:hint="eastAsia"/>
                <w:kern w:val="0"/>
                <w:sz w:val="24"/>
                <w:szCs w:val="24"/>
                <w:lang w:bidi="ar"/>
              </w:rPr>
              <w:t>1.工作温度：-10℃～55℃。</w:t>
            </w:r>
          </w:p>
          <w:p w14:paraId="7A244D3E" w14:textId="77777777" w:rsidR="00D21150" w:rsidRDefault="00000000">
            <w:pPr>
              <w:widowControl/>
              <w:ind w:firstLineChars="200" w:firstLine="480"/>
              <w:textAlignment w:val="center"/>
              <w:rPr>
                <w:rFonts w:ascii="宋体" w:eastAsia="宋体" w:hAnsi="宋体" w:cs="宋体" w:hint="eastAsia"/>
                <w:kern w:val="0"/>
                <w:sz w:val="24"/>
                <w:szCs w:val="24"/>
                <w:lang w:bidi="ar"/>
              </w:rPr>
            </w:pPr>
            <w:r>
              <w:rPr>
                <w:rFonts w:ascii="宋体" w:eastAsia="宋体" w:hAnsi="宋体" w:cs="宋体" w:hint="eastAsia"/>
                <w:kern w:val="0"/>
                <w:sz w:val="24"/>
                <w:szCs w:val="24"/>
                <w:lang w:bidi="ar"/>
              </w:rPr>
              <w:t>2.有线车辆感应终端接口应采用锁定结构，使用中防止脱落。</w:t>
            </w:r>
          </w:p>
          <w:p w14:paraId="5DB442D3" w14:textId="77777777" w:rsidR="00D21150" w:rsidRDefault="00000000">
            <w:pPr>
              <w:widowControl/>
              <w:ind w:firstLineChars="200" w:firstLine="480"/>
              <w:textAlignment w:val="center"/>
              <w:rPr>
                <w:rFonts w:ascii="宋体" w:eastAsia="宋体" w:hAnsi="宋体" w:cs="宋体" w:hint="eastAsia"/>
                <w:kern w:val="0"/>
                <w:sz w:val="24"/>
                <w:szCs w:val="24"/>
                <w:lang w:bidi="ar"/>
              </w:rPr>
            </w:pPr>
            <w:r>
              <w:rPr>
                <w:rFonts w:ascii="宋体" w:eastAsia="宋体" w:hAnsi="宋体" w:cs="宋体" w:hint="eastAsia"/>
                <w:kern w:val="0"/>
                <w:sz w:val="24"/>
                <w:szCs w:val="24"/>
                <w:lang w:bidi="ar"/>
              </w:rPr>
              <w:t>3.单个有线车辆感应终端信号传输线</w:t>
            </w:r>
            <w:proofErr w:type="gramStart"/>
            <w:r>
              <w:rPr>
                <w:rFonts w:ascii="宋体" w:eastAsia="宋体" w:hAnsi="宋体" w:cs="宋体" w:hint="eastAsia"/>
                <w:kern w:val="0"/>
                <w:sz w:val="24"/>
                <w:szCs w:val="24"/>
                <w:lang w:bidi="ar"/>
              </w:rPr>
              <w:t>缆</w:t>
            </w:r>
            <w:proofErr w:type="gramEnd"/>
            <w:r>
              <w:rPr>
                <w:rFonts w:ascii="宋体" w:eastAsia="宋体" w:hAnsi="宋体" w:cs="宋体" w:hint="eastAsia"/>
                <w:kern w:val="0"/>
                <w:sz w:val="24"/>
                <w:szCs w:val="24"/>
                <w:lang w:bidi="ar"/>
              </w:rPr>
              <w:t>长度≥15m。</w:t>
            </w:r>
          </w:p>
          <w:p w14:paraId="677489DE" w14:textId="77777777" w:rsidR="00D21150" w:rsidRDefault="00000000">
            <w:pPr>
              <w:widowControl/>
              <w:ind w:firstLineChars="200" w:firstLine="480"/>
              <w:textAlignment w:val="center"/>
              <w:rPr>
                <w:rFonts w:ascii="宋体" w:eastAsia="宋体" w:hAnsi="宋体" w:cs="宋体" w:hint="eastAsia"/>
                <w:kern w:val="0"/>
                <w:sz w:val="24"/>
                <w:szCs w:val="24"/>
                <w:lang w:bidi="ar"/>
              </w:rPr>
            </w:pPr>
            <w:r>
              <w:rPr>
                <w:rFonts w:ascii="宋体" w:eastAsia="宋体" w:hAnsi="宋体" w:cs="宋体" w:hint="eastAsia"/>
                <w:kern w:val="0"/>
                <w:sz w:val="24"/>
                <w:szCs w:val="24"/>
                <w:lang w:bidi="ar"/>
              </w:rPr>
              <w:lastRenderedPageBreak/>
              <w:t>4.信号</w:t>
            </w:r>
            <w:proofErr w:type="gramStart"/>
            <w:r>
              <w:rPr>
                <w:rFonts w:ascii="宋体" w:eastAsia="宋体" w:hAnsi="宋体" w:cs="宋体" w:hint="eastAsia"/>
                <w:kern w:val="0"/>
                <w:sz w:val="24"/>
                <w:szCs w:val="24"/>
                <w:lang w:bidi="ar"/>
              </w:rPr>
              <w:t>传输线缆应具有</w:t>
            </w:r>
            <w:proofErr w:type="gramEnd"/>
            <w:r>
              <w:rPr>
                <w:rFonts w:ascii="宋体" w:eastAsia="宋体" w:hAnsi="宋体" w:cs="宋体" w:hint="eastAsia"/>
                <w:kern w:val="0"/>
                <w:sz w:val="24"/>
                <w:szCs w:val="24"/>
                <w:lang w:bidi="ar"/>
              </w:rPr>
              <w:t>拉伸和卡位停顿功能，应具有限位保护装置。</w:t>
            </w:r>
          </w:p>
          <w:p w14:paraId="7CD9F518" w14:textId="77777777" w:rsidR="00D21150" w:rsidRDefault="00000000">
            <w:pPr>
              <w:widowControl/>
              <w:ind w:firstLineChars="200" w:firstLine="480"/>
              <w:textAlignment w:val="center"/>
              <w:rPr>
                <w:rFonts w:ascii="宋体" w:eastAsia="宋体" w:hAnsi="宋体" w:cs="宋体" w:hint="eastAsia"/>
                <w:kern w:val="0"/>
                <w:sz w:val="24"/>
                <w:szCs w:val="24"/>
                <w:lang w:bidi="ar"/>
              </w:rPr>
            </w:pPr>
            <w:r>
              <w:rPr>
                <w:rFonts w:ascii="宋体" w:eastAsia="宋体" w:hAnsi="宋体" w:cs="宋体" w:hint="eastAsia"/>
                <w:kern w:val="0"/>
                <w:sz w:val="24"/>
                <w:szCs w:val="24"/>
              </w:rPr>
              <w:t>※</w:t>
            </w:r>
            <w:r>
              <w:rPr>
                <w:rFonts w:ascii="宋体" w:eastAsia="宋体" w:hAnsi="宋体" w:cs="宋体" w:hint="eastAsia"/>
                <w:kern w:val="0"/>
                <w:sz w:val="24"/>
                <w:szCs w:val="24"/>
                <w:lang w:bidi="ar"/>
              </w:rPr>
              <w:t>5.碾压测试：经箱式货车碾压后，有线车辆感应终端和信号</w:t>
            </w:r>
            <w:proofErr w:type="gramStart"/>
            <w:r>
              <w:rPr>
                <w:rFonts w:ascii="宋体" w:eastAsia="宋体" w:hAnsi="宋体" w:cs="宋体" w:hint="eastAsia"/>
                <w:kern w:val="0"/>
                <w:sz w:val="24"/>
                <w:szCs w:val="24"/>
                <w:lang w:bidi="ar"/>
              </w:rPr>
              <w:t>传输线缆应无</w:t>
            </w:r>
            <w:proofErr w:type="gramEnd"/>
            <w:r>
              <w:rPr>
                <w:rFonts w:ascii="宋体" w:eastAsia="宋体" w:hAnsi="宋体" w:cs="宋体" w:hint="eastAsia"/>
                <w:kern w:val="0"/>
                <w:sz w:val="24"/>
                <w:szCs w:val="24"/>
                <w:lang w:bidi="ar"/>
              </w:rPr>
              <w:t>机械损伤且能正常工作。</w:t>
            </w:r>
          </w:p>
        </w:tc>
        <w:tc>
          <w:tcPr>
            <w:tcW w:w="892" w:type="dxa"/>
            <w:shd w:val="clear" w:color="auto" w:fill="auto"/>
            <w:vAlign w:val="center"/>
          </w:tcPr>
          <w:p w14:paraId="509C85B1" w14:textId="77777777" w:rsidR="00D21150" w:rsidRDefault="00000000">
            <w:pPr>
              <w:jc w:val="center"/>
              <w:rPr>
                <w:rFonts w:ascii="宋体" w:eastAsia="宋体" w:hAnsi="宋体" w:cs="宋体" w:hint="eastAsia"/>
                <w:kern w:val="0"/>
                <w:sz w:val="24"/>
                <w:szCs w:val="24"/>
              </w:rPr>
            </w:pPr>
            <w:r>
              <w:rPr>
                <w:rFonts w:ascii="宋体" w:eastAsia="宋体" w:hAnsi="宋体" w:cs="宋体" w:hint="eastAsia"/>
                <w:kern w:val="0"/>
                <w:sz w:val="24"/>
                <w:szCs w:val="24"/>
              </w:rPr>
              <w:lastRenderedPageBreak/>
              <w:t>2套</w:t>
            </w:r>
          </w:p>
        </w:tc>
        <w:tc>
          <w:tcPr>
            <w:tcW w:w="843" w:type="dxa"/>
            <w:vMerge/>
            <w:vAlign w:val="center"/>
          </w:tcPr>
          <w:p w14:paraId="1FC1A767" w14:textId="77777777" w:rsidR="00D21150" w:rsidRDefault="00D21150">
            <w:pPr>
              <w:jc w:val="center"/>
              <w:rPr>
                <w:rFonts w:ascii="宋体" w:eastAsia="宋体" w:hAnsi="宋体" w:cs="宋体" w:hint="eastAsia"/>
                <w:kern w:val="0"/>
                <w:sz w:val="24"/>
                <w:szCs w:val="24"/>
              </w:rPr>
            </w:pPr>
          </w:p>
        </w:tc>
        <w:tc>
          <w:tcPr>
            <w:tcW w:w="843" w:type="dxa"/>
            <w:vMerge/>
            <w:vAlign w:val="center"/>
          </w:tcPr>
          <w:p w14:paraId="633FD48F" w14:textId="77777777" w:rsidR="00D21150" w:rsidRDefault="00D21150">
            <w:pPr>
              <w:jc w:val="center"/>
              <w:rPr>
                <w:rFonts w:ascii="宋体" w:eastAsia="宋体" w:hAnsi="宋体" w:cs="宋体" w:hint="eastAsia"/>
                <w:kern w:val="0"/>
                <w:sz w:val="24"/>
                <w:szCs w:val="24"/>
              </w:rPr>
            </w:pPr>
          </w:p>
        </w:tc>
        <w:tc>
          <w:tcPr>
            <w:tcW w:w="843" w:type="dxa"/>
            <w:vMerge/>
            <w:vAlign w:val="center"/>
          </w:tcPr>
          <w:p w14:paraId="22CA705B" w14:textId="77777777" w:rsidR="00D21150" w:rsidRDefault="00D21150">
            <w:pPr>
              <w:jc w:val="center"/>
              <w:rPr>
                <w:rFonts w:ascii="宋体" w:eastAsia="宋体" w:hAnsi="宋体" w:cs="宋体" w:hint="eastAsia"/>
                <w:kern w:val="0"/>
                <w:sz w:val="24"/>
                <w:szCs w:val="24"/>
              </w:rPr>
            </w:pPr>
          </w:p>
        </w:tc>
        <w:tc>
          <w:tcPr>
            <w:tcW w:w="957" w:type="dxa"/>
            <w:vAlign w:val="center"/>
          </w:tcPr>
          <w:p w14:paraId="4B4516F1" w14:textId="77777777" w:rsidR="00D21150" w:rsidRDefault="00D21150">
            <w:pPr>
              <w:jc w:val="center"/>
              <w:rPr>
                <w:rFonts w:ascii="宋体" w:eastAsia="宋体" w:hAnsi="宋体" w:cs="宋体" w:hint="eastAsia"/>
                <w:kern w:val="0"/>
                <w:sz w:val="24"/>
                <w:szCs w:val="24"/>
              </w:rPr>
            </w:pPr>
          </w:p>
        </w:tc>
        <w:tc>
          <w:tcPr>
            <w:tcW w:w="730" w:type="dxa"/>
            <w:vAlign w:val="center"/>
          </w:tcPr>
          <w:p w14:paraId="348E0B1F" w14:textId="77777777" w:rsidR="00D21150" w:rsidRDefault="00D21150">
            <w:pPr>
              <w:jc w:val="center"/>
              <w:rPr>
                <w:rFonts w:ascii="宋体" w:eastAsia="宋体" w:hAnsi="宋体" w:cs="宋体" w:hint="eastAsia"/>
                <w:kern w:val="0"/>
                <w:sz w:val="24"/>
                <w:szCs w:val="24"/>
              </w:rPr>
            </w:pPr>
          </w:p>
        </w:tc>
      </w:tr>
      <w:tr w:rsidR="00D21150" w14:paraId="4AC3A473" w14:textId="77777777">
        <w:trPr>
          <w:jc w:val="center"/>
        </w:trPr>
        <w:tc>
          <w:tcPr>
            <w:tcW w:w="586" w:type="dxa"/>
            <w:vAlign w:val="center"/>
          </w:tcPr>
          <w:p w14:paraId="5CD500AE" w14:textId="77777777" w:rsidR="00D21150" w:rsidRDefault="00000000">
            <w:pPr>
              <w:jc w:val="center"/>
              <w:rPr>
                <w:rFonts w:ascii="宋体" w:eastAsia="宋体" w:hAnsi="宋体" w:cs="宋体" w:hint="eastAsia"/>
                <w:kern w:val="0"/>
                <w:sz w:val="24"/>
                <w:szCs w:val="24"/>
              </w:rPr>
            </w:pPr>
            <w:r>
              <w:rPr>
                <w:rFonts w:ascii="宋体" w:eastAsia="宋体" w:hAnsi="宋体" w:cs="宋体" w:hint="eastAsia"/>
                <w:kern w:val="0"/>
                <w:sz w:val="24"/>
                <w:szCs w:val="24"/>
              </w:rPr>
              <w:t>4</w:t>
            </w:r>
          </w:p>
        </w:tc>
        <w:tc>
          <w:tcPr>
            <w:tcW w:w="757" w:type="dxa"/>
            <w:vAlign w:val="center"/>
          </w:tcPr>
          <w:p w14:paraId="7288015A" w14:textId="77777777" w:rsidR="00D21150" w:rsidRDefault="00000000">
            <w:pPr>
              <w:jc w:val="center"/>
              <w:rPr>
                <w:rFonts w:ascii="宋体" w:eastAsia="宋体" w:hAnsi="宋体" w:cs="宋体" w:hint="eastAsia"/>
                <w:bCs/>
                <w:kern w:val="0"/>
                <w:sz w:val="24"/>
                <w:szCs w:val="24"/>
              </w:rPr>
            </w:pPr>
            <w:r>
              <w:rPr>
                <w:rFonts w:ascii="宋体" w:eastAsia="宋体" w:hAnsi="宋体" w:cs="宋体" w:hint="eastAsia"/>
                <w:bCs/>
                <w:kern w:val="0"/>
                <w:sz w:val="24"/>
                <w:szCs w:val="24"/>
              </w:rPr>
              <w:t>无线地面环境感应终端</w:t>
            </w:r>
          </w:p>
        </w:tc>
        <w:tc>
          <w:tcPr>
            <w:tcW w:w="3755" w:type="dxa"/>
            <w:vAlign w:val="center"/>
          </w:tcPr>
          <w:p w14:paraId="66A8DA58" w14:textId="77777777" w:rsidR="00D21150" w:rsidRDefault="00000000">
            <w:pPr>
              <w:widowControl/>
              <w:ind w:firstLineChars="200" w:firstLine="480"/>
              <w:textAlignment w:val="center"/>
              <w:rPr>
                <w:rFonts w:ascii="宋体" w:eastAsia="宋体" w:hAnsi="宋体" w:cs="宋体" w:hint="eastAsia"/>
                <w:kern w:val="0"/>
                <w:sz w:val="24"/>
                <w:szCs w:val="24"/>
                <w:lang w:bidi="ar"/>
              </w:rPr>
            </w:pPr>
            <w:r>
              <w:rPr>
                <w:rFonts w:ascii="宋体" w:eastAsia="宋体" w:hAnsi="宋体" w:cs="宋体" w:hint="eastAsia"/>
                <w:kern w:val="0"/>
                <w:sz w:val="24"/>
                <w:szCs w:val="24"/>
                <w:lang w:bidi="ar"/>
              </w:rPr>
              <w:t>1.地面环境探测终端具有环境震动减弱功能，可以过滤</w:t>
            </w:r>
            <w:proofErr w:type="gramStart"/>
            <w:r>
              <w:rPr>
                <w:rFonts w:ascii="宋体" w:eastAsia="宋体" w:hAnsi="宋体" w:cs="宋体" w:hint="eastAsia"/>
                <w:kern w:val="0"/>
                <w:sz w:val="24"/>
                <w:szCs w:val="24"/>
                <w:lang w:bidi="ar"/>
              </w:rPr>
              <w:t>掉来自</w:t>
            </w:r>
            <w:proofErr w:type="gramEnd"/>
            <w:r>
              <w:rPr>
                <w:rFonts w:ascii="宋体" w:eastAsia="宋体" w:hAnsi="宋体" w:cs="宋体" w:hint="eastAsia"/>
                <w:kern w:val="0"/>
                <w:sz w:val="24"/>
                <w:szCs w:val="24"/>
                <w:lang w:bidi="ar"/>
              </w:rPr>
              <w:t>空气的噪声的干扰，可将环境影响通过软件进行有效弱化，从而对比较复杂的使用环境，有效提高软件分析处理的速度和准确性。</w:t>
            </w:r>
          </w:p>
          <w:p w14:paraId="76CD5D86" w14:textId="77777777" w:rsidR="00D21150" w:rsidRDefault="00000000">
            <w:pPr>
              <w:widowControl/>
              <w:ind w:firstLineChars="200" w:firstLine="480"/>
              <w:textAlignment w:val="center"/>
              <w:rPr>
                <w:rFonts w:ascii="宋体" w:eastAsia="宋体" w:hAnsi="宋体" w:cs="宋体" w:hint="eastAsia"/>
                <w:kern w:val="0"/>
                <w:sz w:val="24"/>
                <w:szCs w:val="24"/>
                <w:lang w:bidi="ar"/>
              </w:rPr>
            </w:pPr>
            <w:r>
              <w:rPr>
                <w:rFonts w:ascii="宋体" w:eastAsia="宋体" w:hAnsi="宋体" w:cs="宋体" w:hint="eastAsia"/>
                <w:kern w:val="0"/>
                <w:sz w:val="24"/>
                <w:szCs w:val="24"/>
                <w:lang w:bidi="ar"/>
              </w:rPr>
              <w:t>2.采集分析频率范围：精确采集规定范围内的有效连续震动频率。</w:t>
            </w:r>
          </w:p>
          <w:p w14:paraId="3F89CBAD" w14:textId="77777777" w:rsidR="00D21150" w:rsidRDefault="00000000">
            <w:pPr>
              <w:widowControl/>
              <w:ind w:firstLineChars="200" w:firstLine="480"/>
              <w:textAlignment w:val="center"/>
              <w:rPr>
                <w:rFonts w:ascii="宋体" w:eastAsia="宋体" w:hAnsi="宋体" w:cs="宋体" w:hint="eastAsia"/>
                <w:kern w:val="0"/>
                <w:sz w:val="24"/>
                <w:szCs w:val="24"/>
                <w:lang w:bidi="ar"/>
              </w:rPr>
            </w:pPr>
            <w:r>
              <w:rPr>
                <w:rFonts w:ascii="宋体" w:eastAsia="宋体" w:hAnsi="宋体" w:cs="宋体" w:hint="eastAsia"/>
                <w:kern w:val="0"/>
                <w:sz w:val="24"/>
                <w:szCs w:val="24"/>
                <w:lang w:bidi="ar"/>
              </w:rPr>
              <w:t>3.供电能力：正常环境下，无线车辆感应终端连续工作使用时间可达8小时以上的要求，可充电电池供电和直流供电。</w:t>
            </w:r>
          </w:p>
          <w:p w14:paraId="24577834" w14:textId="77777777" w:rsidR="00D21150" w:rsidRDefault="00000000">
            <w:pPr>
              <w:widowControl/>
              <w:ind w:firstLineChars="200" w:firstLine="480"/>
              <w:textAlignment w:val="center"/>
              <w:rPr>
                <w:rFonts w:ascii="宋体" w:eastAsia="宋体" w:hAnsi="宋体" w:cs="宋体" w:hint="eastAsia"/>
                <w:kern w:val="0"/>
                <w:sz w:val="24"/>
                <w:szCs w:val="24"/>
                <w:lang w:bidi="ar"/>
              </w:rPr>
            </w:pPr>
            <w:r>
              <w:rPr>
                <w:rFonts w:ascii="宋体" w:eastAsia="宋体" w:hAnsi="宋体" w:cs="宋体" w:hint="eastAsia"/>
                <w:kern w:val="0"/>
                <w:sz w:val="24"/>
                <w:szCs w:val="24"/>
                <w:lang w:bidi="ar"/>
              </w:rPr>
              <w:t>4.指示灯：具有充电指示灯、电量指示（功能）。</w:t>
            </w:r>
          </w:p>
          <w:p w14:paraId="4AAB19E3" w14:textId="77777777" w:rsidR="00D21150" w:rsidRDefault="00000000">
            <w:pPr>
              <w:widowControl/>
              <w:ind w:firstLineChars="200" w:firstLine="480"/>
              <w:textAlignment w:val="center"/>
              <w:rPr>
                <w:rFonts w:ascii="宋体" w:eastAsia="宋体" w:hAnsi="宋体" w:cs="宋体" w:hint="eastAsia"/>
                <w:kern w:val="0"/>
                <w:sz w:val="24"/>
                <w:szCs w:val="24"/>
              </w:rPr>
            </w:pPr>
            <w:r>
              <w:rPr>
                <w:rFonts w:ascii="宋体" w:eastAsia="宋体" w:hAnsi="宋体" w:cs="宋体" w:hint="eastAsia"/>
                <w:kern w:val="0"/>
                <w:sz w:val="24"/>
                <w:szCs w:val="24"/>
                <w:lang w:bidi="ar"/>
              </w:rPr>
              <w:t>5.可通过2米高防跌落测试；防水等级不低于IP65。</w:t>
            </w:r>
          </w:p>
        </w:tc>
        <w:tc>
          <w:tcPr>
            <w:tcW w:w="892" w:type="dxa"/>
            <w:vAlign w:val="center"/>
          </w:tcPr>
          <w:p w14:paraId="210CFFBF" w14:textId="77777777" w:rsidR="00D21150" w:rsidRDefault="00000000">
            <w:pPr>
              <w:jc w:val="center"/>
              <w:rPr>
                <w:rFonts w:ascii="宋体" w:eastAsia="宋体" w:hAnsi="宋体" w:cs="宋体" w:hint="eastAsia"/>
                <w:bCs/>
                <w:kern w:val="0"/>
                <w:sz w:val="24"/>
                <w:szCs w:val="24"/>
              </w:rPr>
            </w:pPr>
            <w:r>
              <w:rPr>
                <w:rFonts w:ascii="宋体" w:eastAsia="宋体" w:hAnsi="宋体" w:cs="宋体" w:hint="eastAsia"/>
                <w:bCs/>
                <w:kern w:val="0"/>
                <w:sz w:val="24"/>
                <w:szCs w:val="24"/>
              </w:rPr>
              <w:t>1套</w:t>
            </w:r>
          </w:p>
        </w:tc>
        <w:tc>
          <w:tcPr>
            <w:tcW w:w="843" w:type="dxa"/>
            <w:vMerge/>
            <w:vAlign w:val="center"/>
          </w:tcPr>
          <w:p w14:paraId="0ABBF38B" w14:textId="77777777" w:rsidR="00D21150" w:rsidRDefault="00D21150">
            <w:pPr>
              <w:jc w:val="center"/>
              <w:rPr>
                <w:rFonts w:ascii="宋体" w:eastAsia="宋体" w:hAnsi="宋体" w:cs="宋体" w:hint="eastAsia"/>
                <w:bCs/>
                <w:kern w:val="0"/>
                <w:sz w:val="24"/>
                <w:szCs w:val="24"/>
              </w:rPr>
            </w:pPr>
          </w:p>
        </w:tc>
        <w:tc>
          <w:tcPr>
            <w:tcW w:w="843" w:type="dxa"/>
            <w:vMerge/>
            <w:vAlign w:val="center"/>
          </w:tcPr>
          <w:p w14:paraId="677AD4F7" w14:textId="77777777" w:rsidR="00D21150" w:rsidRDefault="00D21150">
            <w:pPr>
              <w:jc w:val="center"/>
              <w:rPr>
                <w:rFonts w:ascii="宋体" w:eastAsia="宋体" w:hAnsi="宋体" w:cs="宋体" w:hint="eastAsia"/>
                <w:bCs/>
                <w:kern w:val="0"/>
                <w:sz w:val="24"/>
                <w:szCs w:val="24"/>
              </w:rPr>
            </w:pPr>
          </w:p>
        </w:tc>
        <w:tc>
          <w:tcPr>
            <w:tcW w:w="843" w:type="dxa"/>
            <w:vMerge/>
            <w:vAlign w:val="center"/>
          </w:tcPr>
          <w:p w14:paraId="6E48EDC8" w14:textId="77777777" w:rsidR="00D21150" w:rsidRDefault="00D21150">
            <w:pPr>
              <w:jc w:val="center"/>
              <w:rPr>
                <w:rFonts w:ascii="宋体" w:eastAsia="宋体" w:hAnsi="宋体" w:cs="宋体" w:hint="eastAsia"/>
                <w:bCs/>
                <w:kern w:val="0"/>
                <w:sz w:val="24"/>
                <w:szCs w:val="24"/>
              </w:rPr>
            </w:pPr>
          </w:p>
        </w:tc>
        <w:tc>
          <w:tcPr>
            <w:tcW w:w="957" w:type="dxa"/>
            <w:vAlign w:val="center"/>
          </w:tcPr>
          <w:p w14:paraId="7ED6FAA1" w14:textId="77777777" w:rsidR="00D21150" w:rsidRDefault="00D21150">
            <w:pPr>
              <w:jc w:val="center"/>
              <w:rPr>
                <w:rFonts w:ascii="宋体" w:eastAsia="宋体" w:hAnsi="宋体" w:cs="宋体" w:hint="eastAsia"/>
                <w:bCs/>
                <w:kern w:val="0"/>
                <w:sz w:val="24"/>
                <w:szCs w:val="24"/>
              </w:rPr>
            </w:pPr>
          </w:p>
        </w:tc>
        <w:tc>
          <w:tcPr>
            <w:tcW w:w="730" w:type="dxa"/>
            <w:vAlign w:val="center"/>
          </w:tcPr>
          <w:p w14:paraId="1859DEC3" w14:textId="77777777" w:rsidR="00D21150" w:rsidRDefault="00D21150">
            <w:pPr>
              <w:jc w:val="center"/>
              <w:rPr>
                <w:rFonts w:ascii="宋体" w:eastAsia="宋体" w:hAnsi="宋体" w:cs="宋体" w:hint="eastAsia"/>
                <w:bCs/>
                <w:kern w:val="0"/>
                <w:sz w:val="24"/>
                <w:szCs w:val="24"/>
              </w:rPr>
            </w:pPr>
          </w:p>
        </w:tc>
      </w:tr>
      <w:tr w:rsidR="00D21150" w14:paraId="5281B4BA" w14:textId="77777777">
        <w:trPr>
          <w:jc w:val="center"/>
        </w:trPr>
        <w:tc>
          <w:tcPr>
            <w:tcW w:w="586" w:type="dxa"/>
            <w:vAlign w:val="center"/>
          </w:tcPr>
          <w:p w14:paraId="4E889FCD" w14:textId="77777777" w:rsidR="00D21150" w:rsidRDefault="00000000">
            <w:pPr>
              <w:jc w:val="center"/>
              <w:rPr>
                <w:rFonts w:ascii="宋体" w:eastAsia="宋体" w:hAnsi="宋体" w:cs="宋体" w:hint="eastAsia"/>
                <w:kern w:val="0"/>
                <w:sz w:val="24"/>
                <w:szCs w:val="24"/>
              </w:rPr>
            </w:pPr>
            <w:r>
              <w:rPr>
                <w:rFonts w:ascii="宋体" w:eastAsia="宋体" w:hAnsi="宋体" w:cs="宋体" w:hint="eastAsia"/>
                <w:kern w:val="0"/>
                <w:sz w:val="24"/>
                <w:szCs w:val="24"/>
              </w:rPr>
              <w:t>5</w:t>
            </w:r>
          </w:p>
        </w:tc>
        <w:tc>
          <w:tcPr>
            <w:tcW w:w="757" w:type="dxa"/>
            <w:vAlign w:val="center"/>
          </w:tcPr>
          <w:p w14:paraId="6A675502" w14:textId="77777777" w:rsidR="00D21150" w:rsidRDefault="00000000">
            <w:pPr>
              <w:widowControl/>
              <w:jc w:val="center"/>
              <w:textAlignment w:val="center"/>
              <w:rPr>
                <w:rFonts w:ascii="宋体" w:eastAsia="宋体" w:hAnsi="宋体" w:cs="宋体" w:hint="eastAsia"/>
                <w:kern w:val="0"/>
                <w:sz w:val="24"/>
                <w:szCs w:val="24"/>
              </w:rPr>
            </w:pPr>
            <w:r>
              <w:rPr>
                <w:rFonts w:ascii="宋体" w:eastAsia="宋体" w:hAnsi="宋体" w:cs="宋体" w:hint="eastAsia"/>
                <w:kern w:val="0"/>
                <w:sz w:val="24"/>
                <w:szCs w:val="24"/>
                <w:lang w:bidi="ar"/>
              </w:rPr>
              <w:t>无线链路传输装置</w:t>
            </w:r>
          </w:p>
        </w:tc>
        <w:tc>
          <w:tcPr>
            <w:tcW w:w="3755" w:type="dxa"/>
            <w:vAlign w:val="center"/>
          </w:tcPr>
          <w:p w14:paraId="19353041" w14:textId="77777777" w:rsidR="00D21150" w:rsidRDefault="00000000">
            <w:pPr>
              <w:widowControl/>
              <w:ind w:firstLineChars="200" w:firstLine="480"/>
              <w:textAlignment w:val="top"/>
              <w:rPr>
                <w:rFonts w:ascii="宋体" w:eastAsia="宋体" w:hAnsi="宋体" w:cs="宋体" w:hint="eastAsia"/>
                <w:kern w:val="0"/>
                <w:sz w:val="24"/>
                <w:szCs w:val="24"/>
                <w:lang w:bidi="ar"/>
              </w:rPr>
            </w:pPr>
            <w:r>
              <w:rPr>
                <w:rFonts w:ascii="宋体" w:eastAsia="宋体" w:hAnsi="宋体" w:cs="宋体" w:hint="eastAsia"/>
                <w:kern w:val="0"/>
                <w:sz w:val="24"/>
                <w:szCs w:val="24"/>
                <w:lang w:bidi="ar"/>
              </w:rPr>
              <w:t>1.无线车辆感应终端和智能报警分析工控装置的无线通信距离应≥30m。</w:t>
            </w:r>
          </w:p>
          <w:p w14:paraId="2888F120" w14:textId="77777777" w:rsidR="00D21150" w:rsidRDefault="00000000">
            <w:pPr>
              <w:widowControl/>
              <w:ind w:firstLineChars="200" w:firstLine="480"/>
              <w:textAlignment w:val="top"/>
              <w:rPr>
                <w:rFonts w:ascii="宋体" w:eastAsia="宋体" w:hAnsi="宋体" w:cs="宋体" w:hint="eastAsia"/>
                <w:kern w:val="0"/>
                <w:sz w:val="24"/>
                <w:szCs w:val="24"/>
              </w:rPr>
            </w:pPr>
            <w:r>
              <w:rPr>
                <w:rFonts w:ascii="宋体" w:eastAsia="宋体" w:hAnsi="宋体" w:cs="宋体" w:hint="eastAsia"/>
                <w:kern w:val="0"/>
                <w:sz w:val="24"/>
                <w:szCs w:val="24"/>
                <w:lang w:bidi="ar"/>
              </w:rPr>
              <w:t>2.无线车辆探测终端在隔30mm厚钢板探测时，应能探测到钢板后4m以内的静止生命体。</w:t>
            </w:r>
          </w:p>
        </w:tc>
        <w:tc>
          <w:tcPr>
            <w:tcW w:w="892" w:type="dxa"/>
            <w:vAlign w:val="center"/>
          </w:tcPr>
          <w:p w14:paraId="2897255A" w14:textId="77777777" w:rsidR="00D21150" w:rsidRDefault="00000000">
            <w:pPr>
              <w:jc w:val="center"/>
              <w:rPr>
                <w:rFonts w:ascii="宋体" w:eastAsia="宋体" w:hAnsi="宋体" w:cs="宋体" w:hint="eastAsia"/>
                <w:bCs/>
                <w:kern w:val="0"/>
                <w:sz w:val="24"/>
                <w:szCs w:val="24"/>
              </w:rPr>
            </w:pPr>
            <w:r>
              <w:rPr>
                <w:rFonts w:ascii="宋体" w:eastAsia="宋体" w:hAnsi="宋体" w:cs="宋体" w:hint="eastAsia"/>
                <w:bCs/>
                <w:kern w:val="0"/>
                <w:sz w:val="24"/>
                <w:szCs w:val="24"/>
              </w:rPr>
              <w:t>1套</w:t>
            </w:r>
          </w:p>
        </w:tc>
        <w:tc>
          <w:tcPr>
            <w:tcW w:w="843" w:type="dxa"/>
            <w:vMerge/>
            <w:vAlign w:val="center"/>
          </w:tcPr>
          <w:p w14:paraId="4980C789" w14:textId="77777777" w:rsidR="00D21150" w:rsidRDefault="00D21150">
            <w:pPr>
              <w:jc w:val="center"/>
              <w:rPr>
                <w:rFonts w:ascii="宋体" w:eastAsia="宋体" w:hAnsi="宋体" w:cs="宋体" w:hint="eastAsia"/>
                <w:bCs/>
                <w:kern w:val="0"/>
                <w:sz w:val="24"/>
                <w:szCs w:val="24"/>
              </w:rPr>
            </w:pPr>
          </w:p>
        </w:tc>
        <w:tc>
          <w:tcPr>
            <w:tcW w:w="843" w:type="dxa"/>
            <w:vMerge/>
            <w:vAlign w:val="center"/>
          </w:tcPr>
          <w:p w14:paraId="6C73A470" w14:textId="77777777" w:rsidR="00D21150" w:rsidRDefault="00D21150">
            <w:pPr>
              <w:jc w:val="center"/>
              <w:rPr>
                <w:rFonts w:ascii="宋体" w:eastAsia="宋体" w:hAnsi="宋体" w:cs="宋体" w:hint="eastAsia"/>
                <w:bCs/>
                <w:kern w:val="0"/>
                <w:sz w:val="24"/>
                <w:szCs w:val="24"/>
              </w:rPr>
            </w:pPr>
          </w:p>
        </w:tc>
        <w:tc>
          <w:tcPr>
            <w:tcW w:w="843" w:type="dxa"/>
            <w:vMerge/>
            <w:vAlign w:val="center"/>
          </w:tcPr>
          <w:p w14:paraId="2B785C71" w14:textId="77777777" w:rsidR="00D21150" w:rsidRDefault="00D21150">
            <w:pPr>
              <w:jc w:val="center"/>
              <w:rPr>
                <w:rFonts w:ascii="宋体" w:eastAsia="宋体" w:hAnsi="宋体" w:cs="宋体" w:hint="eastAsia"/>
                <w:bCs/>
                <w:kern w:val="0"/>
                <w:sz w:val="24"/>
                <w:szCs w:val="24"/>
              </w:rPr>
            </w:pPr>
          </w:p>
        </w:tc>
        <w:tc>
          <w:tcPr>
            <w:tcW w:w="957" w:type="dxa"/>
            <w:vAlign w:val="center"/>
          </w:tcPr>
          <w:p w14:paraId="437F295A" w14:textId="77777777" w:rsidR="00D21150" w:rsidRDefault="00D21150">
            <w:pPr>
              <w:jc w:val="center"/>
              <w:rPr>
                <w:rFonts w:ascii="宋体" w:eastAsia="宋体" w:hAnsi="宋体" w:cs="宋体" w:hint="eastAsia"/>
                <w:bCs/>
                <w:kern w:val="0"/>
                <w:sz w:val="24"/>
                <w:szCs w:val="24"/>
              </w:rPr>
            </w:pPr>
          </w:p>
        </w:tc>
        <w:tc>
          <w:tcPr>
            <w:tcW w:w="730" w:type="dxa"/>
            <w:vAlign w:val="center"/>
          </w:tcPr>
          <w:p w14:paraId="0062346C" w14:textId="77777777" w:rsidR="00D21150" w:rsidRDefault="00D21150">
            <w:pPr>
              <w:jc w:val="center"/>
              <w:rPr>
                <w:rFonts w:ascii="宋体" w:eastAsia="宋体" w:hAnsi="宋体" w:cs="宋体" w:hint="eastAsia"/>
                <w:bCs/>
                <w:kern w:val="0"/>
                <w:sz w:val="24"/>
                <w:szCs w:val="24"/>
              </w:rPr>
            </w:pPr>
          </w:p>
        </w:tc>
      </w:tr>
      <w:tr w:rsidR="00D21150" w14:paraId="0CAB29FA" w14:textId="77777777">
        <w:trPr>
          <w:jc w:val="center"/>
        </w:trPr>
        <w:tc>
          <w:tcPr>
            <w:tcW w:w="586" w:type="dxa"/>
            <w:vAlign w:val="center"/>
          </w:tcPr>
          <w:p w14:paraId="54FF24D4" w14:textId="77777777" w:rsidR="00D21150" w:rsidRDefault="00000000">
            <w:pPr>
              <w:jc w:val="center"/>
              <w:rPr>
                <w:rFonts w:ascii="宋体" w:eastAsia="宋体" w:hAnsi="宋体" w:cs="宋体" w:hint="eastAsia"/>
                <w:kern w:val="0"/>
                <w:sz w:val="24"/>
                <w:szCs w:val="24"/>
              </w:rPr>
            </w:pPr>
            <w:r>
              <w:rPr>
                <w:rFonts w:ascii="宋体" w:eastAsia="宋体" w:hAnsi="宋体" w:cs="宋体" w:hint="eastAsia"/>
                <w:kern w:val="0"/>
                <w:sz w:val="24"/>
                <w:szCs w:val="24"/>
              </w:rPr>
              <w:t>6</w:t>
            </w:r>
          </w:p>
        </w:tc>
        <w:tc>
          <w:tcPr>
            <w:tcW w:w="757" w:type="dxa"/>
            <w:vAlign w:val="center"/>
          </w:tcPr>
          <w:p w14:paraId="5B34B866" w14:textId="77777777" w:rsidR="00D21150" w:rsidRDefault="00000000">
            <w:pPr>
              <w:widowControl/>
              <w:jc w:val="center"/>
              <w:textAlignment w:val="center"/>
              <w:rPr>
                <w:rFonts w:ascii="宋体" w:eastAsia="宋体" w:hAnsi="宋体" w:cs="宋体" w:hint="eastAsia"/>
                <w:kern w:val="0"/>
                <w:sz w:val="24"/>
                <w:szCs w:val="24"/>
              </w:rPr>
            </w:pPr>
            <w:r>
              <w:rPr>
                <w:rFonts w:ascii="宋体" w:eastAsia="宋体" w:hAnsi="宋体" w:cs="宋体" w:hint="eastAsia"/>
                <w:kern w:val="0"/>
                <w:sz w:val="24"/>
                <w:szCs w:val="24"/>
                <w:lang w:bidi="ar"/>
              </w:rPr>
              <w:t>非</w:t>
            </w:r>
            <w:proofErr w:type="gramStart"/>
            <w:r>
              <w:rPr>
                <w:rFonts w:ascii="宋体" w:eastAsia="宋体" w:hAnsi="宋体" w:cs="宋体" w:hint="eastAsia"/>
                <w:kern w:val="0"/>
                <w:sz w:val="24"/>
                <w:szCs w:val="24"/>
                <w:lang w:bidi="ar"/>
              </w:rPr>
              <w:t>触点式磁感</w:t>
            </w:r>
            <w:proofErr w:type="gramEnd"/>
            <w:r>
              <w:rPr>
                <w:rFonts w:ascii="宋体" w:eastAsia="宋体" w:hAnsi="宋体" w:cs="宋体" w:hint="eastAsia"/>
                <w:kern w:val="0"/>
                <w:sz w:val="24"/>
                <w:szCs w:val="24"/>
                <w:lang w:bidi="ar"/>
              </w:rPr>
              <w:t>充电装置</w:t>
            </w:r>
          </w:p>
        </w:tc>
        <w:tc>
          <w:tcPr>
            <w:tcW w:w="3755" w:type="dxa"/>
            <w:vAlign w:val="center"/>
          </w:tcPr>
          <w:p w14:paraId="109303AA" w14:textId="77777777" w:rsidR="00D21150" w:rsidRDefault="00000000">
            <w:pPr>
              <w:widowControl/>
              <w:ind w:firstLineChars="200" w:firstLine="480"/>
              <w:textAlignment w:val="top"/>
              <w:rPr>
                <w:rFonts w:ascii="宋体" w:eastAsia="宋体" w:hAnsi="宋体" w:cs="宋体" w:hint="eastAsia"/>
                <w:kern w:val="0"/>
                <w:sz w:val="24"/>
                <w:szCs w:val="24"/>
                <w:lang w:bidi="ar"/>
              </w:rPr>
            </w:pPr>
            <w:r>
              <w:rPr>
                <w:rFonts w:ascii="宋体" w:eastAsia="宋体" w:hAnsi="宋体" w:cs="宋体" w:hint="eastAsia"/>
                <w:kern w:val="0"/>
                <w:sz w:val="24"/>
                <w:szCs w:val="24"/>
              </w:rPr>
              <w:t>※</w:t>
            </w:r>
            <w:r>
              <w:rPr>
                <w:rFonts w:ascii="宋体" w:eastAsia="宋体" w:hAnsi="宋体" w:cs="宋体" w:hint="eastAsia"/>
                <w:kern w:val="0"/>
                <w:sz w:val="24"/>
                <w:szCs w:val="24"/>
                <w:lang w:bidi="ar"/>
              </w:rPr>
              <w:t>1.应支持采用抽屉式充电装置，充电装置尺寸应不大于600mm（长）×400mm（高）×100mm（厚），能同时对不少于6个无线车辆探测终端进行充电。</w:t>
            </w:r>
          </w:p>
          <w:p w14:paraId="730045BB" w14:textId="77777777" w:rsidR="00D21150" w:rsidRDefault="00000000">
            <w:pPr>
              <w:widowControl/>
              <w:ind w:firstLineChars="200" w:firstLine="480"/>
              <w:textAlignment w:val="top"/>
              <w:rPr>
                <w:rFonts w:ascii="宋体" w:eastAsia="宋体" w:hAnsi="宋体" w:cs="宋体" w:hint="eastAsia"/>
                <w:kern w:val="0"/>
                <w:sz w:val="24"/>
                <w:szCs w:val="24"/>
                <w:lang w:bidi="ar"/>
              </w:rPr>
            </w:pPr>
            <w:r>
              <w:rPr>
                <w:rFonts w:ascii="宋体" w:eastAsia="宋体" w:hAnsi="宋体" w:cs="宋体" w:hint="eastAsia"/>
                <w:kern w:val="0"/>
                <w:sz w:val="24"/>
                <w:szCs w:val="24"/>
                <w:lang w:bidi="ar"/>
              </w:rPr>
              <w:t>2.充电装置底座通过磁力方式吸附无线探测终端，以防止充电接触不稳。</w:t>
            </w:r>
          </w:p>
        </w:tc>
        <w:tc>
          <w:tcPr>
            <w:tcW w:w="892" w:type="dxa"/>
            <w:vAlign w:val="center"/>
          </w:tcPr>
          <w:p w14:paraId="6C8000E1" w14:textId="77777777" w:rsidR="00D21150" w:rsidRDefault="00000000">
            <w:pPr>
              <w:jc w:val="center"/>
              <w:rPr>
                <w:rFonts w:ascii="宋体" w:eastAsia="宋体" w:hAnsi="宋体" w:cs="宋体" w:hint="eastAsia"/>
                <w:bCs/>
                <w:kern w:val="0"/>
                <w:sz w:val="24"/>
                <w:szCs w:val="24"/>
              </w:rPr>
            </w:pPr>
            <w:r>
              <w:rPr>
                <w:rFonts w:ascii="宋体" w:eastAsia="宋体" w:hAnsi="宋体" w:cs="宋体" w:hint="eastAsia"/>
                <w:bCs/>
                <w:kern w:val="0"/>
                <w:sz w:val="24"/>
                <w:szCs w:val="24"/>
              </w:rPr>
              <w:t>1套</w:t>
            </w:r>
          </w:p>
        </w:tc>
        <w:tc>
          <w:tcPr>
            <w:tcW w:w="843" w:type="dxa"/>
            <w:vMerge/>
            <w:vAlign w:val="center"/>
          </w:tcPr>
          <w:p w14:paraId="05AEB1F3" w14:textId="77777777" w:rsidR="00D21150" w:rsidRDefault="00D21150">
            <w:pPr>
              <w:jc w:val="center"/>
              <w:rPr>
                <w:rFonts w:ascii="宋体" w:eastAsia="宋体" w:hAnsi="宋体" w:cs="宋体" w:hint="eastAsia"/>
                <w:bCs/>
                <w:kern w:val="0"/>
                <w:sz w:val="24"/>
                <w:szCs w:val="24"/>
              </w:rPr>
            </w:pPr>
          </w:p>
        </w:tc>
        <w:tc>
          <w:tcPr>
            <w:tcW w:w="843" w:type="dxa"/>
            <w:vMerge/>
            <w:vAlign w:val="center"/>
          </w:tcPr>
          <w:p w14:paraId="19ED74A5" w14:textId="77777777" w:rsidR="00D21150" w:rsidRDefault="00D21150">
            <w:pPr>
              <w:jc w:val="center"/>
              <w:rPr>
                <w:rFonts w:ascii="宋体" w:eastAsia="宋体" w:hAnsi="宋体" w:cs="宋体" w:hint="eastAsia"/>
                <w:bCs/>
                <w:kern w:val="0"/>
                <w:sz w:val="24"/>
                <w:szCs w:val="24"/>
              </w:rPr>
            </w:pPr>
          </w:p>
        </w:tc>
        <w:tc>
          <w:tcPr>
            <w:tcW w:w="843" w:type="dxa"/>
            <w:vMerge/>
            <w:vAlign w:val="center"/>
          </w:tcPr>
          <w:p w14:paraId="45A0AEB7" w14:textId="77777777" w:rsidR="00D21150" w:rsidRDefault="00D21150">
            <w:pPr>
              <w:jc w:val="center"/>
              <w:rPr>
                <w:rFonts w:ascii="宋体" w:eastAsia="宋体" w:hAnsi="宋体" w:cs="宋体" w:hint="eastAsia"/>
                <w:bCs/>
                <w:kern w:val="0"/>
                <w:sz w:val="24"/>
                <w:szCs w:val="24"/>
              </w:rPr>
            </w:pPr>
          </w:p>
        </w:tc>
        <w:tc>
          <w:tcPr>
            <w:tcW w:w="957" w:type="dxa"/>
            <w:vAlign w:val="center"/>
          </w:tcPr>
          <w:p w14:paraId="405B74FA" w14:textId="77777777" w:rsidR="00D21150" w:rsidRDefault="00D21150">
            <w:pPr>
              <w:jc w:val="center"/>
              <w:rPr>
                <w:rFonts w:ascii="宋体" w:eastAsia="宋体" w:hAnsi="宋体" w:cs="宋体" w:hint="eastAsia"/>
                <w:bCs/>
                <w:kern w:val="0"/>
                <w:sz w:val="24"/>
                <w:szCs w:val="24"/>
              </w:rPr>
            </w:pPr>
          </w:p>
        </w:tc>
        <w:tc>
          <w:tcPr>
            <w:tcW w:w="730" w:type="dxa"/>
            <w:vAlign w:val="center"/>
          </w:tcPr>
          <w:p w14:paraId="0FA37423" w14:textId="77777777" w:rsidR="00D21150" w:rsidRDefault="00D21150">
            <w:pPr>
              <w:jc w:val="center"/>
              <w:rPr>
                <w:rFonts w:ascii="宋体" w:eastAsia="宋体" w:hAnsi="宋体" w:cs="宋体" w:hint="eastAsia"/>
                <w:bCs/>
                <w:kern w:val="0"/>
                <w:sz w:val="24"/>
                <w:szCs w:val="24"/>
              </w:rPr>
            </w:pPr>
          </w:p>
        </w:tc>
      </w:tr>
      <w:tr w:rsidR="00D21150" w14:paraId="5273A088" w14:textId="77777777">
        <w:trPr>
          <w:jc w:val="center"/>
        </w:trPr>
        <w:tc>
          <w:tcPr>
            <w:tcW w:w="586" w:type="dxa"/>
            <w:vAlign w:val="center"/>
          </w:tcPr>
          <w:p w14:paraId="1D760555" w14:textId="77777777" w:rsidR="00D21150" w:rsidRDefault="00000000">
            <w:pPr>
              <w:jc w:val="center"/>
              <w:rPr>
                <w:rFonts w:ascii="宋体" w:eastAsia="宋体" w:hAnsi="宋体" w:cs="宋体" w:hint="eastAsia"/>
                <w:kern w:val="0"/>
                <w:sz w:val="24"/>
                <w:szCs w:val="24"/>
              </w:rPr>
            </w:pPr>
            <w:r>
              <w:rPr>
                <w:rFonts w:ascii="宋体" w:eastAsia="宋体" w:hAnsi="宋体" w:cs="宋体" w:hint="eastAsia"/>
                <w:kern w:val="0"/>
                <w:sz w:val="24"/>
                <w:szCs w:val="24"/>
              </w:rPr>
              <w:t>7</w:t>
            </w:r>
          </w:p>
        </w:tc>
        <w:tc>
          <w:tcPr>
            <w:tcW w:w="757" w:type="dxa"/>
            <w:vAlign w:val="center"/>
          </w:tcPr>
          <w:p w14:paraId="53B7597B" w14:textId="77777777" w:rsidR="00D21150" w:rsidRDefault="00000000">
            <w:pPr>
              <w:jc w:val="center"/>
              <w:rPr>
                <w:rFonts w:ascii="宋体" w:eastAsia="宋体" w:hAnsi="宋体" w:cs="宋体" w:hint="eastAsia"/>
                <w:bCs/>
                <w:kern w:val="0"/>
                <w:sz w:val="24"/>
                <w:szCs w:val="24"/>
              </w:rPr>
            </w:pPr>
            <w:r>
              <w:rPr>
                <w:rFonts w:ascii="宋体" w:eastAsia="宋体" w:hAnsi="宋体" w:cs="宋体" w:hint="eastAsia"/>
                <w:bCs/>
                <w:kern w:val="0"/>
                <w:sz w:val="24"/>
                <w:szCs w:val="24"/>
              </w:rPr>
              <w:t>机柜</w:t>
            </w:r>
          </w:p>
        </w:tc>
        <w:tc>
          <w:tcPr>
            <w:tcW w:w="3755" w:type="dxa"/>
            <w:vAlign w:val="center"/>
          </w:tcPr>
          <w:p w14:paraId="3BF0A817" w14:textId="77777777" w:rsidR="00D21150" w:rsidRDefault="00000000">
            <w:pPr>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1.采用一体化设计，各组件表面应光洁平整，文字符号和标志清</w:t>
            </w:r>
            <w:r>
              <w:rPr>
                <w:rFonts w:ascii="宋体" w:eastAsia="宋体" w:hAnsi="宋体" w:cs="宋体" w:hint="eastAsia"/>
                <w:kern w:val="0"/>
                <w:sz w:val="24"/>
                <w:szCs w:val="24"/>
              </w:rPr>
              <w:lastRenderedPageBreak/>
              <w:t>晰，各功能部件装配完整，连接紧固。</w:t>
            </w:r>
          </w:p>
          <w:p w14:paraId="1A6D3D1F" w14:textId="77777777" w:rsidR="00D21150" w:rsidRDefault="00000000">
            <w:pPr>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2.设备底部设计应具有至少4个或以上可移动的</w:t>
            </w:r>
            <w:proofErr w:type="gramStart"/>
            <w:r>
              <w:rPr>
                <w:rFonts w:ascii="宋体" w:eastAsia="宋体" w:hAnsi="宋体" w:cs="宋体" w:hint="eastAsia"/>
                <w:kern w:val="0"/>
                <w:sz w:val="24"/>
                <w:szCs w:val="24"/>
              </w:rPr>
              <w:t>工业级万向</w:t>
            </w:r>
            <w:proofErr w:type="gramEnd"/>
            <w:r>
              <w:rPr>
                <w:rFonts w:ascii="宋体" w:eastAsia="宋体" w:hAnsi="宋体" w:cs="宋体" w:hint="eastAsia"/>
                <w:kern w:val="0"/>
                <w:sz w:val="24"/>
                <w:szCs w:val="24"/>
              </w:rPr>
              <w:t>轮。</w:t>
            </w:r>
          </w:p>
          <w:p w14:paraId="6BCE7BAA" w14:textId="77777777" w:rsidR="00D21150" w:rsidRDefault="00000000">
            <w:pPr>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3.机柜应具备工控一体机电源指示灯、急停装置。</w:t>
            </w:r>
          </w:p>
          <w:p w14:paraId="6B6B2BCE" w14:textId="77777777" w:rsidR="00D21150" w:rsidRDefault="00000000">
            <w:pPr>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4.柜内采用分布模块化设计，配置相应电气控制装置。</w:t>
            </w:r>
          </w:p>
          <w:p w14:paraId="097C7234" w14:textId="77777777" w:rsidR="00D21150" w:rsidRDefault="00000000">
            <w:pPr>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※5.供电电源电压在额定值的50%～110%范围内变化时，系统应不需调整而能正常工作。</w:t>
            </w:r>
          </w:p>
        </w:tc>
        <w:tc>
          <w:tcPr>
            <w:tcW w:w="892" w:type="dxa"/>
            <w:vAlign w:val="center"/>
          </w:tcPr>
          <w:p w14:paraId="0635EBD1" w14:textId="77777777" w:rsidR="00D21150" w:rsidRDefault="00000000">
            <w:pPr>
              <w:jc w:val="center"/>
              <w:rPr>
                <w:rFonts w:ascii="宋体" w:eastAsia="宋体" w:hAnsi="宋体" w:cs="宋体" w:hint="eastAsia"/>
                <w:bCs/>
                <w:kern w:val="0"/>
                <w:sz w:val="24"/>
                <w:szCs w:val="24"/>
              </w:rPr>
            </w:pPr>
            <w:r>
              <w:rPr>
                <w:rFonts w:ascii="宋体" w:eastAsia="宋体" w:hAnsi="宋体" w:cs="宋体" w:hint="eastAsia"/>
                <w:bCs/>
                <w:kern w:val="0"/>
                <w:sz w:val="24"/>
                <w:szCs w:val="24"/>
              </w:rPr>
              <w:lastRenderedPageBreak/>
              <w:t>1台</w:t>
            </w:r>
          </w:p>
        </w:tc>
        <w:tc>
          <w:tcPr>
            <w:tcW w:w="843" w:type="dxa"/>
            <w:vMerge/>
            <w:vAlign w:val="center"/>
          </w:tcPr>
          <w:p w14:paraId="5DA469DF" w14:textId="77777777" w:rsidR="00D21150" w:rsidRDefault="00D21150">
            <w:pPr>
              <w:jc w:val="center"/>
              <w:rPr>
                <w:rFonts w:ascii="宋体" w:eastAsia="宋体" w:hAnsi="宋体" w:cs="宋体" w:hint="eastAsia"/>
                <w:bCs/>
                <w:kern w:val="0"/>
                <w:sz w:val="24"/>
                <w:szCs w:val="24"/>
              </w:rPr>
            </w:pPr>
          </w:p>
        </w:tc>
        <w:tc>
          <w:tcPr>
            <w:tcW w:w="843" w:type="dxa"/>
            <w:vMerge/>
            <w:vAlign w:val="center"/>
          </w:tcPr>
          <w:p w14:paraId="077E6BA7" w14:textId="77777777" w:rsidR="00D21150" w:rsidRDefault="00D21150">
            <w:pPr>
              <w:jc w:val="center"/>
              <w:rPr>
                <w:rFonts w:ascii="宋体" w:eastAsia="宋体" w:hAnsi="宋体" w:cs="宋体" w:hint="eastAsia"/>
                <w:bCs/>
                <w:kern w:val="0"/>
                <w:sz w:val="24"/>
                <w:szCs w:val="24"/>
              </w:rPr>
            </w:pPr>
          </w:p>
        </w:tc>
        <w:tc>
          <w:tcPr>
            <w:tcW w:w="843" w:type="dxa"/>
            <w:vMerge/>
            <w:vAlign w:val="center"/>
          </w:tcPr>
          <w:p w14:paraId="17F49EC4" w14:textId="77777777" w:rsidR="00D21150" w:rsidRDefault="00D21150">
            <w:pPr>
              <w:jc w:val="center"/>
              <w:rPr>
                <w:rFonts w:ascii="宋体" w:eastAsia="宋体" w:hAnsi="宋体" w:cs="宋体" w:hint="eastAsia"/>
                <w:bCs/>
                <w:kern w:val="0"/>
                <w:sz w:val="24"/>
                <w:szCs w:val="24"/>
              </w:rPr>
            </w:pPr>
          </w:p>
        </w:tc>
        <w:tc>
          <w:tcPr>
            <w:tcW w:w="957" w:type="dxa"/>
            <w:vAlign w:val="center"/>
          </w:tcPr>
          <w:p w14:paraId="1E7B886B" w14:textId="77777777" w:rsidR="00D21150" w:rsidRDefault="00D21150">
            <w:pPr>
              <w:jc w:val="center"/>
              <w:rPr>
                <w:rFonts w:ascii="宋体" w:eastAsia="宋体" w:hAnsi="宋体" w:cs="宋体" w:hint="eastAsia"/>
                <w:bCs/>
                <w:kern w:val="0"/>
                <w:sz w:val="24"/>
                <w:szCs w:val="24"/>
              </w:rPr>
            </w:pPr>
          </w:p>
        </w:tc>
        <w:tc>
          <w:tcPr>
            <w:tcW w:w="730" w:type="dxa"/>
            <w:vAlign w:val="center"/>
          </w:tcPr>
          <w:p w14:paraId="042D21BA" w14:textId="77777777" w:rsidR="00D21150" w:rsidRDefault="00D21150">
            <w:pPr>
              <w:jc w:val="center"/>
              <w:rPr>
                <w:rFonts w:ascii="宋体" w:eastAsia="宋体" w:hAnsi="宋体" w:cs="宋体" w:hint="eastAsia"/>
                <w:bCs/>
                <w:kern w:val="0"/>
                <w:sz w:val="24"/>
                <w:szCs w:val="24"/>
              </w:rPr>
            </w:pPr>
          </w:p>
        </w:tc>
      </w:tr>
      <w:tr w:rsidR="00D21150" w14:paraId="1F6B8688" w14:textId="77777777">
        <w:trPr>
          <w:jc w:val="center"/>
        </w:trPr>
        <w:tc>
          <w:tcPr>
            <w:tcW w:w="586" w:type="dxa"/>
            <w:vAlign w:val="center"/>
          </w:tcPr>
          <w:p w14:paraId="38E25195" w14:textId="77777777" w:rsidR="00D21150" w:rsidRDefault="00000000">
            <w:pPr>
              <w:jc w:val="center"/>
              <w:rPr>
                <w:rFonts w:ascii="宋体" w:eastAsia="宋体" w:hAnsi="宋体" w:cs="宋体" w:hint="eastAsia"/>
                <w:kern w:val="0"/>
                <w:sz w:val="24"/>
                <w:szCs w:val="24"/>
              </w:rPr>
            </w:pPr>
            <w:r>
              <w:rPr>
                <w:rFonts w:ascii="宋体" w:eastAsia="宋体" w:hAnsi="宋体" w:cs="宋体" w:hint="eastAsia"/>
                <w:kern w:val="0"/>
                <w:sz w:val="24"/>
                <w:szCs w:val="24"/>
              </w:rPr>
              <w:t>8</w:t>
            </w:r>
          </w:p>
        </w:tc>
        <w:tc>
          <w:tcPr>
            <w:tcW w:w="757" w:type="dxa"/>
            <w:vAlign w:val="center"/>
          </w:tcPr>
          <w:p w14:paraId="5D60823D" w14:textId="77777777" w:rsidR="00D21150" w:rsidRDefault="00000000">
            <w:pPr>
              <w:widowControl/>
              <w:jc w:val="center"/>
              <w:textAlignment w:val="center"/>
              <w:rPr>
                <w:rFonts w:ascii="宋体" w:eastAsia="宋体" w:hAnsi="宋体" w:cs="宋体" w:hint="eastAsia"/>
                <w:bCs/>
                <w:kern w:val="0"/>
                <w:sz w:val="24"/>
                <w:szCs w:val="24"/>
              </w:rPr>
            </w:pPr>
            <w:r>
              <w:rPr>
                <w:rFonts w:ascii="宋体" w:eastAsia="宋体" w:hAnsi="宋体" w:cs="宋体" w:hint="eastAsia"/>
                <w:kern w:val="0"/>
                <w:sz w:val="24"/>
                <w:szCs w:val="24"/>
                <w:lang w:bidi="ar"/>
              </w:rPr>
              <w:t>自动恒温装置</w:t>
            </w:r>
          </w:p>
        </w:tc>
        <w:tc>
          <w:tcPr>
            <w:tcW w:w="3755" w:type="dxa"/>
            <w:vAlign w:val="center"/>
          </w:tcPr>
          <w:p w14:paraId="5A715871" w14:textId="77777777" w:rsidR="00D21150" w:rsidRDefault="00000000">
            <w:pPr>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1.一键触发按钮，可视环境需求立即操作。</w:t>
            </w:r>
          </w:p>
          <w:p w14:paraId="495AD1AC" w14:textId="77777777" w:rsidR="00D21150" w:rsidRDefault="00000000">
            <w:pPr>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2.内置高精度温控探头，宽温控范围-30℃～60℃，设置简单。</w:t>
            </w:r>
          </w:p>
          <w:p w14:paraId="3C2A9F88" w14:textId="77777777" w:rsidR="00D21150" w:rsidRDefault="00000000">
            <w:pPr>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3.自动调节内部工作环境温度，保护系统工作稳定，提高电气元件的可靠性和寿命。</w:t>
            </w:r>
          </w:p>
        </w:tc>
        <w:tc>
          <w:tcPr>
            <w:tcW w:w="892" w:type="dxa"/>
            <w:vAlign w:val="center"/>
          </w:tcPr>
          <w:p w14:paraId="4A36FB66" w14:textId="77777777" w:rsidR="00D21150" w:rsidRDefault="00000000">
            <w:pPr>
              <w:jc w:val="center"/>
              <w:rPr>
                <w:rFonts w:ascii="宋体" w:eastAsia="宋体" w:hAnsi="宋体" w:cs="宋体" w:hint="eastAsia"/>
                <w:bCs/>
                <w:kern w:val="0"/>
                <w:sz w:val="24"/>
                <w:szCs w:val="24"/>
              </w:rPr>
            </w:pPr>
            <w:r>
              <w:rPr>
                <w:rFonts w:ascii="宋体" w:eastAsia="宋体" w:hAnsi="宋体" w:cs="宋体" w:hint="eastAsia"/>
                <w:bCs/>
                <w:kern w:val="0"/>
                <w:sz w:val="24"/>
                <w:szCs w:val="24"/>
              </w:rPr>
              <w:t>1套</w:t>
            </w:r>
          </w:p>
        </w:tc>
        <w:tc>
          <w:tcPr>
            <w:tcW w:w="843" w:type="dxa"/>
            <w:vMerge/>
            <w:vAlign w:val="center"/>
          </w:tcPr>
          <w:p w14:paraId="3A574D79" w14:textId="77777777" w:rsidR="00D21150" w:rsidRDefault="00D21150">
            <w:pPr>
              <w:jc w:val="center"/>
              <w:rPr>
                <w:rFonts w:ascii="宋体" w:eastAsia="宋体" w:hAnsi="宋体" w:cs="宋体" w:hint="eastAsia"/>
                <w:bCs/>
                <w:kern w:val="0"/>
                <w:sz w:val="24"/>
                <w:szCs w:val="24"/>
              </w:rPr>
            </w:pPr>
          </w:p>
        </w:tc>
        <w:tc>
          <w:tcPr>
            <w:tcW w:w="843" w:type="dxa"/>
            <w:vMerge/>
            <w:vAlign w:val="center"/>
          </w:tcPr>
          <w:p w14:paraId="4243F77E" w14:textId="77777777" w:rsidR="00D21150" w:rsidRDefault="00D21150">
            <w:pPr>
              <w:jc w:val="center"/>
              <w:rPr>
                <w:rFonts w:ascii="宋体" w:eastAsia="宋体" w:hAnsi="宋体" w:cs="宋体" w:hint="eastAsia"/>
                <w:bCs/>
                <w:kern w:val="0"/>
                <w:sz w:val="24"/>
                <w:szCs w:val="24"/>
              </w:rPr>
            </w:pPr>
          </w:p>
        </w:tc>
        <w:tc>
          <w:tcPr>
            <w:tcW w:w="843" w:type="dxa"/>
            <w:vMerge/>
            <w:vAlign w:val="center"/>
          </w:tcPr>
          <w:p w14:paraId="447A8320" w14:textId="77777777" w:rsidR="00D21150" w:rsidRDefault="00D21150">
            <w:pPr>
              <w:jc w:val="center"/>
              <w:rPr>
                <w:rFonts w:ascii="宋体" w:eastAsia="宋体" w:hAnsi="宋体" w:cs="宋体" w:hint="eastAsia"/>
                <w:bCs/>
                <w:kern w:val="0"/>
                <w:sz w:val="24"/>
                <w:szCs w:val="24"/>
              </w:rPr>
            </w:pPr>
          </w:p>
        </w:tc>
        <w:tc>
          <w:tcPr>
            <w:tcW w:w="957" w:type="dxa"/>
            <w:vAlign w:val="center"/>
          </w:tcPr>
          <w:p w14:paraId="2B05411C" w14:textId="77777777" w:rsidR="00D21150" w:rsidRDefault="00D21150">
            <w:pPr>
              <w:jc w:val="center"/>
              <w:rPr>
                <w:rFonts w:ascii="宋体" w:eastAsia="宋体" w:hAnsi="宋体" w:cs="宋体" w:hint="eastAsia"/>
                <w:bCs/>
                <w:kern w:val="0"/>
                <w:sz w:val="24"/>
                <w:szCs w:val="24"/>
              </w:rPr>
            </w:pPr>
          </w:p>
        </w:tc>
        <w:tc>
          <w:tcPr>
            <w:tcW w:w="730" w:type="dxa"/>
            <w:vAlign w:val="center"/>
          </w:tcPr>
          <w:p w14:paraId="039FAAE3" w14:textId="77777777" w:rsidR="00D21150" w:rsidRDefault="00D21150">
            <w:pPr>
              <w:jc w:val="center"/>
              <w:rPr>
                <w:rFonts w:ascii="宋体" w:eastAsia="宋体" w:hAnsi="宋体" w:cs="宋体" w:hint="eastAsia"/>
                <w:bCs/>
                <w:kern w:val="0"/>
                <w:sz w:val="24"/>
                <w:szCs w:val="24"/>
              </w:rPr>
            </w:pPr>
          </w:p>
        </w:tc>
      </w:tr>
      <w:tr w:rsidR="00D21150" w14:paraId="265A89D8" w14:textId="77777777">
        <w:trPr>
          <w:jc w:val="center"/>
        </w:trPr>
        <w:tc>
          <w:tcPr>
            <w:tcW w:w="586" w:type="dxa"/>
            <w:vAlign w:val="center"/>
          </w:tcPr>
          <w:p w14:paraId="7B14CE7E" w14:textId="77777777" w:rsidR="00D21150" w:rsidRDefault="00000000">
            <w:pPr>
              <w:jc w:val="center"/>
              <w:rPr>
                <w:rFonts w:ascii="宋体" w:eastAsia="宋体" w:hAnsi="宋体" w:cs="宋体" w:hint="eastAsia"/>
                <w:kern w:val="0"/>
                <w:sz w:val="24"/>
                <w:szCs w:val="24"/>
              </w:rPr>
            </w:pPr>
            <w:r>
              <w:rPr>
                <w:rFonts w:ascii="宋体" w:eastAsia="宋体" w:hAnsi="宋体" w:cs="宋体" w:hint="eastAsia"/>
                <w:kern w:val="0"/>
                <w:sz w:val="24"/>
                <w:szCs w:val="24"/>
              </w:rPr>
              <w:t>9</w:t>
            </w:r>
          </w:p>
        </w:tc>
        <w:tc>
          <w:tcPr>
            <w:tcW w:w="757" w:type="dxa"/>
            <w:vAlign w:val="center"/>
          </w:tcPr>
          <w:p w14:paraId="6842B5BA" w14:textId="77777777" w:rsidR="00D21150" w:rsidRDefault="00000000">
            <w:pPr>
              <w:jc w:val="center"/>
              <w:rPr>
                <w:rFonts w:ascii="宋体" w:eastAsia="宋体" w:hAnsi="宋体" w:cs="宋体" w:hint="eastAsia"/>
                <w:bCs/>
                <w:kern w:val="0"/>
                <w:sz w:val="24"/>
                <w:szCs w:val="24"/>
              </w:rPr>
            </w:pPr>
            <w:r>
              <w:rPr>
                <w:rFonts w:ascii="宋体" w:eastAsia="宋体" w:hAnsi="宋体" w:cs="宋体" w:hint="eastAsia"/>
                <w:bCs/>
                <w:kern w:val="0"/>
                <w:sz w:val="24"/>
                <w:szCs w:val="24"/>
              </w:rPr>
              <w:t>智能应急电源</w:t>
            </w:r>
          </w:p>
        </w:tc>
        <w:tc>
          <w:tcPr>
            <w:tcW w:w="3755" w:type="dxa"/>
            <w:vAlign w:val="center"/>
          </w:tcPr>
          <w:p w14:paraId="62428772" w14:textId="77777777" w:rsidR="00D21150" w:rsidRDefault="00000000">
            <w:pPr>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1.</w:t>
            </w:r>
            <w:proofErr w:type="gramStart"/>
            <w:r>
              <w:rPr>
                <w:rFonts w:ascii="宋体" w:eastAsia="宋体" w:hAnsi="宋体" w:cs="宋体" w:hint="eastAsia"/>
                <w:kern w:val="0"/>
                <w:sz w:val="24"/>
                <w:szCs w:val="24"/>
              </w:rPr>
              <w:t>锂</w:t>
            </w:r>
            <w:proofErr w:type="gramEnd"/>
            <w:r>
              <w:rPr>
                <w:rFonts w:ascii="宋体" w:eastAsia="宋体" w:hAnsi="宋体" w:cs="宋体" w:hint="eastAsia"/>
                <w:kern w:val="0"/>
                <w:sz w:val="24"/>
                <w:szCs w:val="24"/>
              </w:rPr>
              <w:t>离子/聚合物电池。</w:t>
            </w:r>
          </w:p>
          <w:p w14:paraId="2D530951" w14:textId="77777777" w:rsidR="00D21150" w:rsidRDefault="00000000">
            <w:pPr>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2.输出：AC220V；输入：DC12.6V/220V适配器。</w:t>
            </w:r>
          </w:p>
          <w:p w14:paraId="6599274A" w14:textId="77777777" w:rsidR="00D21150" w:rsidRDefault="00000000">
            <w:pPr>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3.具有USB快充输出：5V/9V/12V/3A；额定瓦特小时数≥1900Wh。</w:t>
            </w:r>
          </w:p>
          <w:p w14:paraId="3F852AEF" w14:textId="77777777" w:rsidR="00D21150" w:rsidRDefault="00000000">
            <w:pPr>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4.当主电源通电时，应急智能电源</w:t>
            </w:r>
            <w:proofErr w:type="gramStart"/>
            <w:r>
              <w:rPr>
                <w:rFonts w:ascii="宋体" w:eastAsia="宋体" w:hAnsi="宋体" w:cs="宋体" w:hint="eastAsia"/>
                <w:kern w:val="0"/>
                <w:sz w:val="24"/>
                <w:szCs w:val="24"/>
              </w:rPr>
              <w:t>不</w:t>
            </w:r>
            <w:proofErr w:type="gramEnd"/>
            <w:r>
              <w:rPr>
                <w:rFonts w:ascii="宋体" w:eastAsia="宋体" w:hAnsi="宋体" w:cs="宋体" w:hint="eastAsia"/>
                <w:kern w:val="0"/>
                <w:sz w:val="24"/>
                <w:szCs w:val="24"/>
              </w:rPr>
              <w:t>接通，主电源输出；当主电源断电时，应急智能电源自动接通，备用电源输出；并且不影响设备正常使用。</w:t>
            </w:r>
          </w:p>
        </w:tc>
        <w:tc>
          <w:tcPr>
            <w:tcW w:w="892" w:type="dxa"/>
            <w:vAlign w:val="center"/>
          </w:tcPr>
          <w:p w14:paraId="72CCDF9F" w14:textId="77777777" w:rsidR="00D21150" w:rsidRDefault="00000000">
            <w:pPr>
              <w:jc w:val="center"/>
              <w:rPr>
                <w:rFonts w:ascii="宋体" w:eastAsia="宋体" w:hAnsi="宋体" w:cs="宋体" w:hint="eastAsia"/>
                <w:bCs/>
                <w:kern w:val="0"/>
                <w:sz w:val="24"/>
                <w:szCs w:val="24"/>
              </w:rPr>
            </w:pPr>
            <w:r>
              <w:rPr>
                <w:rFonts w:ascii="宋体" w:eastAsia="宋体" w:hAnsi="宋体" w:cs="宋体" w:hint="eastAsia"/>
                <w:bCs/>
                <w:kern w:val="0"/>
                <w:sz w:val="24"/>
                <w:szCs w:val="24"/>
              </w:rPr>
              <w:t>1套</w:t>
            </w:r>
          </w:p>
        </w:tc>
        <w:tc>
          <w:tcPr>
            <w:tcW w:w="843" w:type="dxa"/>
            <w:vMerge/>
            <w:vAlign w:val="center"/>
          </w:tcPr>
          <w:p w14:paraId="38ABDDEF" w14:textId="77777777" w:rsidR="00D21150" w:rsidRDefault="00D21150">
            <w:pPr>
              <w:jc w:val="center"/>
              <w:rPr>
                <w:rFonts w:ascii="宋体" w:eastAsia="宋体" w:hAnsi="宋体" w:cs="宋体" w:hint="eastAsia"/>
                <w:bCs/>
                <w:kern w:val="0"/>
                <w:sz w:val="24"/>
                <w:szCs w:val="24"/>
              </w:rPr>
            </w:pPr>
          </w:p>
        </w:tc>
        <w:tc>
          <w:tcPr>
            <w:tcW w:w="843" w:type="dxa"/>
            <w:vMerge/>
            <w:vAlign w:val="center"/>
          </w:tcPr>
          <w:p w14:paraId="346DE760" w14:textId="77777777" w:rsidR="00D21150" w:rsidRDefault="00D21150">
            <w:pPr>
              <w:jc w:val="center"/>
              <w:rPr>
                <w:rFonts w:ascii="宋体" w:eastAsia="宋体" w:hAnsi="宋体" w:cs="宋体" w:hint="eastAsia"/>
                <w:bCs/>
                <w:kern w:val="0"/>
                <w:sz w:val="24"/>
                <w:szCs w:val="24"/>
              </w:rPr>
            </w:pPr>
          </w:p>
        </w:tc>
        <w:tc>
          <w:tcPr>
            <w:tcW w:w="843" w:type="dxa"/>
            <w:vMerge/>
            <w:vAlign w:val="center"/>
          </w:tcPr>
          <w:p w14:paraId="775227A3" w14:textId="77777777" w:rsidR="00D21150" w:rsidRDefault="00D21150">
            <w:pPr>
              <w:jc w:val="center"/>
              <w:rPr>
                <w:rFonts w:ascii="宋体" w:eastAsia="宋体" w:hAnsi="宋体" w:cs="宋体" w:hint="eastAsia"/>
                <w:bCs/>
                <w:kern w:val="0"/>
                <w:sz w:val="24"/>
                <w:szCs w:val="24"/>
              </w:rPr>
            </w:pPr>
          </w:p>
        </w:tc>
        <w:tc>
          <w:tcPr>
            <w:tcW w:w="957" w:type="dxa"/>
            <w:vAlign w:val="center"/>
          </w:tcPr>
          <w:p w14:paraId="25C78949" w14:textId="77777777" w:rsidR="00D21150" w:rsidRDefault="00D21150">
            <w:pPr>
              <w:jc w:val="center"/>
              <w:rPr>
                <w:rFonts w:ascii="宋体" w:eastAsia="宋体" w:hAnsi="宋体" w:cs="宋体" w:hint="eastAsia"/>
                <w:bCs/>
                <w:kern w:val="0"/>
                <w:sz w:val="24"/>
                <w:szCs w:val="24"/>
              </w:rPr>
            </w:pPr>
          </w:p>
        </w:tc>
        <w:tc>
          <w:tcPr>
            <w:tcW w:w="730" w:type="dxa"/>
            <w:vAlign w:val="center"/>
          </w:tcPr>
          <w:p w14:paraId="72EA6CBD" w14:textId="77777777" w:rsidR="00D21150" w:rsidRDefault="00D21150">
            <w:pPr>
              <w:jc w:val="center"/>
              <w:rPr>
                <w:rFonts w:ascii="宋体" w:eastAsia="宋体" w:hAnsi="宋体" w:cs="宋体" w:hint="eastAsia"/>
                <w:bCs/>
                <w:kern w:val="0"/>
                <w:sz w:val="24"/>
                <w:szCs w:val="24"/>
              </w:rPr>
            </w:pPr>
          </w:p>
        </w:tc>
      </w:tr>
      <w:tr w:rsidR="00D21150" w14:paraId="2E74E775" w14:textId="77777777">
        <w:trPr>
          <w:jc w:val="center"/>
        </w:trPr>
        <w:tc>
          <w:tcPr>
            <w:tcW w:w="586" w:type="dxa"/>
            <w:vAlign w:val="center"/>
          </w:tcPr>
          <w:p w14:paraId="7A66EE9E" w14:textId="77777777" w:rsidR="00D21150" w:rsidRDefault="00000000">
            <w:pPr>
              <w:jc w:val="center"/>
              <w:rPr>
                <w:rFonts w:ascii="宋体" w:eastAsia="宋体" w:hAnsi="宋体" w:cs="宋体" w:hint="eastAsia"/>
                <w:kern w:val="0"/>
                <w:sz w:val="24"/>
                <w:szCs w:val="24"/>
              </w:rPr>
            </w:pPr>
            <w:r>
              <w:rPr>
                <w:rFonts w:ascii="宋体" w:eastAsia="宋体" w:hAnsi="宋体" w:cs="宋体" w:hint="eastAsia"/>
                <w:kern w:val="0"/>
                <w:sz w:val="24"/>
                <w:szCs w:val="24"/>
              </w:rPr>
              <w:t>10</w:t>
            </w:r>
          </w:p>
        </w:tc>
        <w:tc>
          <w:tcPr>
            <w:tcW w:w="757" w:type="dxa"/>
            <w:shd w:val="clear" w:color="auto" w:fill="auto"/>
            <w:vAlign w:val="center"/>
          </w:tcPr>
          <w:p w14:paraId="59DD2AB8" w14:textId="77777777" w:rsidR="00D21150" w:rsidRDefault="00000000">
            <w:pPr>
              <w:jc w:val="center"/>
              <w:rPr>
                <w:rFonts w:ascii="宋体" w:eastAsia="宋体" w:hAnsi="宋体" w:cs="宋体" w:hint="eastAsia"/>
                <w:kern w:val="0"/>
                <w:sz w:val="24"/>
                <w:szCs w:val="24"/>
              </w:rPr>
            </w:pPr>
            <w:r>
              <w:rPr>
                <w:rFonts w:ascii="宋体" w:eastAsia="宋体" w:hAnsi="宋体" w:cs="宋体" w:hint="eastAsia"/>
                <w:kern w:val="0"/>
                <w:sz w:val="24"/>
                <w:szCs w:val="24"/>
              </w:rPr>
              <w:t>数字显示大屏</w:t>
            </w:r>
          </w:p>
        </w:tc>
        <w:tc>
          <w:tcPr>
            <w:tcW w:w="3755" w:type="dxa"/>
            <w:shd w:val="clear" w:color="auto" w:fill="auto"/>
            <w:vAlign w:val="center"/>
          </w:tcPr>
          <w:p w14:paraId="14BCB07C" w14:textId="77777777" w:rsidR="00D21150" w:rsidRDefault="00000000">
            <w:pPr>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1.用于值班人员实时查看当天进出车辆图片及进出车辆数量统计。</w:t>
            </w:r>
          </w:p>
          <w:p w14:paraId="25CB3E25" w14:textId="77777777" w:rsidR="00D21150" w:rsidRDefault="00000000">
            <w:pPr>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2.屏幕尺寸：≥65英寸。</w:t>
            </w:r>
          </w:p>
          <w:p w14:paraId="011BD4A8" w14:textId="77777777" w:rsidR="00D21150" w:rsidRDefault="00000000">
            <w:pPr>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3.分辨率：≥4K（3840*2160）。</w:t>
            </w:r>
          </w:p>
          <w:p w14:paraId="23B9E1E3" w14:textId="77777777" w:rsidR="00D21150" w:rsidRDefault="00000000">
            <w:pPr>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4.屏幕比例：16:9。</w:t>
            </w:r>
          </w:p>
          <w:p w14:paraId="2D1B856D" w14:textId="77777777" w:rsidR="00D21150" w:rsidRDefault="00000000">
            <w:pPr>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5.CPU：不低于A55*5。</w:t>
            </w:r>
          </w:p>
          <w:p w14:paraId="13DA8247" w14:textId="77777777" w:rsidR="00D21150" w:rsidRDefault="00000000">
            <w:pPr>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6.具备不少于2个HDMI接口，2个USB接口，1个网络接口。</w:t>
            </w:r>
          </w:p>
          <w:p w14:paraId="40C48731" w14:textId="77777777" w:rsidR="00D21150" w:rsidRDefault="00000000">
            <w:pPr>
              <w:ind w:firstLineChars="200" w:firstLine="480"/>
              <w:rPr>
                <w:rFonts w:ascii="宋体" w:eastAsia="宋体" w:hAnsi="宋体" w:hint="eastAsia"/>
                <w:kern w:val="0"/>
                <w:sz w:val="24"/>
                <w:szCs w:val="24"/>
              </w:rPr>
            </w:pPr>
            <w:r>
              <w:rPr>
                <w:rFonts w:ascii="宋体" w:eastAsia="宋体" w:hAnsi="宋体" w:cs="宋体" w:hint="eastAsia"/>
                <w:kern w:val="0"/>
                <w:sz w:val="24"/>
                <w:szCs w:val="24"/>
              </w:rPr>
              <w:t>7.需提供CCC认证。</w:t>
            </w:r>
          </w:p>
        </w:tc>
        <w:tc>
          <w:tcPr>
            <w:tcW w:w="892" w:type="dxa"/>
            <w:shd w:val="clear" w:color="auto" w:fill="auto"/>
            <w:vAlign w:val="center"/>
          </w:tcPr>
          <w:p w14:paraId="4E833722" w14:textId="77777777" w:rsidR="00D21150" w:rsidRDefault="00000000">
            <w:pPr>
              <w:jc w:val="center"/>
              <w:rPr>
                <w:rFonts w:ascii="宋体" w:eastAsia="宋体" w:hAnsi="宋体" w:cs="宋体" w:hint="eastAsia"/>
                <w:kern w:val="0"/>
                <w:sz w:val="24"/>
                <w:szCs w:val="24"/>
              </w:rPr>
            </w:pPr>
            <w:r>
              <w:rPr>
                <w:rFonts w:ascii="宋体" w:eastAsia="宋体" w:hAnsi="宋体" w:cs="宋体" w:hint="eastAsia"/>
                <w:kern w:val="0"/>
                <w:sz w:val="24"/>
                <w:szCs w:val="24"/>
              </w:rPr>
              <w:t>1套</w:t>
            </w:r>
          </w:p>
        </w:tc>
        <w:tc>
          <w:tcPr>
            <w:tcW w:w="843" w:type="dxa"/>
            <w:vMerge/>
            <w:vAlign w:val="center"/>
          </w:tcPr>
          <w:p w14:paraId="1AE6EAB8" w14:textId="77777777" w:rsidR="00D21150" w:rsidRDefault="00D21150">
            <w:pPr>
              <w:jc w:val="center"/>
              <w:rPr>
                <w:rFonts w:ascii="宋体" w:eastAsia="宋体" w:hAnsi="宋体" w:cs="宋体" w:hint="eastAsia"/>
                <w:kern w:val="0"/>
                <w:sz w:val="24"/>
                <w:szCs w:val="24"/>
              </w:rPr>
            </w:pPr>
          </w:p>
        </w:tc>
        <w:tc>
          <w:tcPr>
            <w:tcW w:w="843" w:type="dxa"/>
            <w:vMerge/>
            <w:vAlign w:val="center"/>
          </w:tcPr>
          <w:p w14:paraId="27C766BE" w14:textId="77777777" w:rsidR="00D21150" w:rsidRDefault="00D21150">
            <w:pPr>
              <w:jc w:val="center"/>
              <w:rPr>
                <w:rFonts w:ascii="宋体" w:eastAsia="宋体" w:hAnsi="宋体" w:cs="宋体" w:hint="eastAsia"/>
                <w:kern w:val="0"/>
                <w:sz w:val="24"/>
                <w:szCs w:val="24"/>
              </w:rPr>
            </w:pPr>
          </w:p>
        </w:tc>
        <w:tc>
          <w:tcPr>
            <w:tcW w:w="843" w:type="dxa"/>
            <w:vMerge/>
            <w:vAlign w:val="center"/>
          </w:tcPr>
          <w:p w14:paraId="27BD4EF5" w14:textId="77777777" w:rsidR="00D21150" w:rsidRDefault="00D21150">
            <w:pPr>
              <w:jc w:val="center"/>
              <w:rPr>
                <w:rFonts w:ascii="宋体" w:eastAsia="宋体" w:hAnsi="宋体" w:cs="宋体" w:hint="eastAsia"/>
                <w:kern w:val="0"/>
                <w:sz w:val="24"/>
                <w:szCs w:val="24"/>
              </w:rPr>
            </w:pPr>
          </w:p>
        </w:tc>
        <w:tc>
          <w:tcPr>
            <w:tcW w:w="957" w:type="dxa"/>
            <w:vAlign w:val="center"/>
          </w:tcPr>
          <w:p w14:paraId="248ACEDE" w14:textId="77777777" w:rsidR="00D21150" w:rsidRDefault="00D21150">
            <w:pPr>
              <w:jc w:val="center"/>
              <w:rPr>
                <w:rFonts w:ascii="宋体" w:eastAsia="宋体" w:hAnsi="宋体" w:cs="宋体" w:hint="eastAsia"/>
                <w:kern w:val="0"/>
                <w:sz w:val="24"/>
                <w:szCs w:val="24"/>
              </w:rPr>
            </w:pPr>
          </w:p>
        </w:tc>
        <w:tc>
          <w:tcPr>
            <w:tcW w:w="730" w:type="dxa"/>
            <w:vAlign w:val="center"/>
          </w:tcPr>
          <w:p w14:paraId="7C2EE786" w14:textId="77777777" w:rsidR="00D21150" w:rsidRDefault="00D21150">
            <w:pPr>
              <w:jc w:val="center"/>
              <w:rPr>
                <w:rFonts w:ascii="宋体" w:eastAsia="宋体" w:hAnsi="宋体" w:cs="宋体" w:hint="eastAsia"/>
                <w:kern w:val="0"/>
                <w:sz w:val="24"/>
                <w:szCs w:val="24"/>
              </w:rPr>
            </w:pPr>
          </w:p>
        </w:tc>
      </w:tr>
      <w:tr w:rsidR="00D21150" w14:paraId="57059151" w14:textId="77777777">
        <w:trPr>
          <w:jc w:val="center"/>
        </w:trPr>
        <w:tc>
          <w:tcPr>
            <w:tcW w:w="586" w:type="dxa"/>
            <w:vAlign w:val="center"/>
          </w:tcPr>
          <w:p w14:paraId="55E03D02" w14:textId="77777777" w:rsidR="00D21150" w:rsidRDefault="00000000">
            <w:pPr>
              <w:jc w:val="center"/>
              <w:rPr>
                <w:rFonts w:ascii="宋体" w:eastAsia="宋体" w:hAnsi="宋体" w:cs="宋体" w:hint="eastAsia"/>
                <w:kern w:val="0"/>
                <w:sz w:val="24"/>
                <w:szCs w:val="24"/>
              </w:rPr>
            </w:pPr>
            <w:r>
              <w:rPr>
                <w:rFonts w:ascii="宋体" w:eastAsia="宋体" w:hAnsi="宋体" w:cs="宋体" w:hint="eastAsia"/>
                <w:kern w:val="0"/>
                <w:sz w:val="24"/>
                <w:szCs w:val="24"/>
              </w:rPr>
              <w:t>11</w:t>
            </w:r>
          </w:p>
        </w:tc>
        <w:tc>
          <w:tcPr>
            <w:tcW w:w="757" w:type="dxa"/>
            <w:shd w:val="clear" w:color="auto" w:fill="auto"/>
            <w:vAlign w:val="center"/>
          </w:tcPr>
          <w:p w14:paraId="169156D6" w14:textId="77777777" w:rsidR="00D21150" w:rsidRDefault="00000000">
            <w:pPr>
              <w:jc w:val="center"/>
              <w:rPr>
                <w:rFonts w:ascii="宋体" w:eastAsia="宋体" w:hAnsi="宋体" w:cs="宋体" w:hint="eastAsia"/>
                <w:kern w:val="0"/>
                <w:sz w:val="24"/>
                <w:szCs w:val="24"/>
              </w:rPr>
            </w:pPr>
            <w:r>
              <w:rPr>
                <w:rFonts w:ascii="宋体" w:eastAsia="宋体" w:hAnsi="宋体" w:cs="宋体" w:hint="eastAsia"/>
                <w:kern w:val="0"/>
                <w:sz w:val="24"/>
                <w:szCs w:val="24"/>
              </w:rPr>
              <w:t>智能</w:t>
            </w:r>
            <w:r>
              <w:rPr>
                <w:rFonts w:ascii="宋体" w:eastAsia="宋体" w:hAnsi="宋体" w:cs="宋体" w:hint="eastAsia"/>
                <w:kern w:val="0"/>
                <w:sz w:val="24"/>
                <w:szCs w:val="24"/>
              </w:rPr>
              <w:lastRenderedPageBreak/>
              <w:t>手机安检门</w:t>
            </w:r>
          </w:p>
        </w:tc>
        <w:tc>
          <w:tcPr>
            <w:tcW w:w="3755" w:type="dxa"/>
            <w:shd w:val="clear" w:color="auto" w:fill="auto"/>
            <w:vAlign w:val="center"/>
          </w:tcPr>
          <w:p w14:paraId="60BD12CD" w14:textId="77777777" w:rsidR="00D21150" w:rsidRDefault="00000000">
            <w:pPr>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lastRenderedPageBreak/>
              <w:t>1.应符合《通过式金属探测门</w:t>
            </w:r>
            <w:r>
              <w:rPr>
                <w:rFonts w:ascii="宋体" w:eastAsia="宋体" w:hAnsi="宋体" w:cs="宋体" w:hint="eastAsia"/>
                <w:kern w:val="0"/>
                <w:sz w:val="24"/>
                <w:szCs w:val="24"/>
              </w:rPr>
              <w:lastRenderedPageBreak/>
              <w:t>通用技术规范》（GB15210-2018）。</w:t>
            </w:r>
          </w:p>
          <w:p w14:paraId="5087321D" w14:textId="77777777" w:rsidR="00D21150" w:rsidRDefault="00000000">
            <w:pPr>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2.结构布局：1)设有总电源开关；2)设有操作面板；3)在人走进通道的一面设有是否允许通行的显示装置；4)设有报警信息指示装置；5)提供安全的连接，电源插头不应暴露，避免无意的断开电源线；6）便于装配、运输和维修。</w:t>
            </w:r>
          </w:p>
          <w:p w14:paraId="6D9A7519" w14:textId="77777777" w:rsidR="00D21150" w:rsidRDefault="00000000">
            <w:pPr>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3.智能手机探测门应至少具有电子产品探测模式与电子产品加违禁品探测模式。</w:t>
            </w:r>
          </w:p>
          <w:p w14:paraId="598B35DE" w14:textId="77777777" w:rsidR="00D21150" w:rsidRDefault="00000000">
            <w:pPr>
              <w:ind w:firstLineChars="200" w:firstLine="480"/>
              <w:rPr>
                <w:rFonts w:ascii="宋体" w:eastAsia="宋体" w:hAnsi="宋体" w:cs="宋体" w:hint="eastAsia"/>
                <w:kern w:val="0"/>
                <w:sz w:val="24"/>
                <w:szCs w:val="24"/>
                <w:lang w:eastAsia="zh-Hans"/>
              </w:rPr>
            </w:pPr>
            <w:r>
              <w:rPr>
                <w:rFonts w:ascii="宋体" w:eastAsia="宋体" w:hAnsi="宋体" w:cs="宋体" w:hint="eastAsia"/>
                <w:kern w:val="0"/>
                <w:sz w:val="24"/>
                <w:szCs w:val="24"/>
              </w:rPr>
              <w:t>4.在电子产品探测模式下，智能手机探测门应能对皮带扣、钥匙等此类日常金属物品不报警,但当探测到手机、移动硬盘、电脑、照相机、摄像机等电子产品时，应实时报警。</w:t>
            </w:r>
          </w:p>
          <w:p w14:paraId="4C9E742B" w14:textId="77777777" w:rsidR="00D21150" w:rsidRDefault="00000000">
            <w:pPr>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5.智能手机探测门在电子产品探测模式下进行这两项功能性能测试时，探测灵敏度应保持不变：（1）正常着装小金属误报率性能测试、（2）手机探测成功率性能测试。正常着装小金属误报率性能测试与手机探测成功率性能测试：人员以标准姿势通过智能手机探测门时，正常着装上的金属纽扣、项链、打火机、钥匙、硬币、皮带扣等小金属通过时系统应不报警，误报率应小于等于5%；与此同时，对手机（包括小型功能机）的检测率应≥98%。</w:t>
            </w:r>
          </w:p>
          <w:p w14:paraId="75DB6C63" w14:textId="77777777" w:rsidR="00D21150" w:rsidRDefault="00000000">
            <w:pPr>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※6.当通过人员携带手机通过智能手机探测门时，设备能够实时图文显示手机是藏匿于身体的前面或后面、以及藏匿时的姿态：屏幕平行于地面，屏幕平行于门板，屏幕垂直于门板与地面等。</w:t>
            </w:r>
          </w:p>
          <w:p w14:paraId="7DD9F8D7" w14:textId="77777777" w:rsidR="00D21150" w:rsidRDefault="00000000">
            <w:pPr>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7.当手机紧贴着门头机箱下沿中间处通过、置于地面通过时，智能手机探测门都能探测到，并声</w:t>
            </w:r>
            <w:r>
              <w:rPr>
                <w:rFonts w:ascii="宋体" w:eastAsia="宋体" w:hAnsi="宋体" w:cs="宋体" w:hint="eastAsia"/>
                <w:kern w:val="0"/>
                <w:sz w:val="24"/>
                <w:szCs w:val="24"/>
              </w:rPr>
              <w:lastRenderedPageBreak/>
              <w:t>光报警。</w:t>
            </w:r>
          </w:p>
          <w:p w14:paraId="2E2C3915" w14:textId="77777777" w:rsidR="00D21150" w:rsidRDefault="00000000">
            <w:pPr>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8.当手机藏匿于身上任何部位都不会漏检，尤其是在头顶帽子内、前胸、后背、前腹、后腰、大腿内侧、小腿内侧、脚踝内侧等特殊部位。</w:t>
            </w:r>
          </w:p>
          <w:p w14:paraId="7196A089" w14:textId="77777777" w:rsidR="00D21150" w:rsidRDefault="00000000">
            <w:pPr>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※9.当内置工控机被拆除时，智能手机探测门的手机与违禁品探测功能应能正常工作；设备断电重启时，智能手机探测门的手机与违禁品探测功能恢复正常工作所需要的时间不得超过15秒。</w:t>
            </w:r>
          </w:p>
          <w:p w14:paraId="3A9993AB" w14:textId="77777777" w:rsidR="00D21150" w:rsidRDefault="00000000">
            <w:pPr>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10.在电子产品加违禁品探测模式下，智能手机探测门也可以探测到刀枪、马口铁罐等其他违禁金属，使用单位可选择这些物品报警/不报警。若不需要对此类物品进行报警，则会以黄灯的方式做出提醒，并将探测物品的材质、形状显示在液晶显示屏上。</w:t>
            </w:r>
          </w:p>
          <w:p w14:paraId="30C2D02D" w14:textId="77777777" w:rsidR="00D21150" w:rsidRDefault="00000000">
            <w:pPr>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11.对测试人以极慢的速度(时间可根据用户要求设定，例如6秒)，通过时智能手机探测</w:t>
            </w:r>
            <w:proofErr w:type="gramStart"/>
            <w:r>
              <w:rPr>
                <w:rFonts w:ascii="宋体" w:eastAsia="宋体" w:hAnsi="宋体" w:cs="宋体" w:hint="eastAsia"/>
                <w:kern w:val="0"/>
                <w:sz w:val="24"/>
                <w:szCs w:val="24"/>
              </w:rPr>
              <w:t>门依然</w:t>
            </w:r>
            <w:proofErr w:type="gramEnd"/>
            <w:r>
              <w:rPr>
                <w:rFonts w:ascii="宋体" w:eastAsia="宋体" w:hAnsi="宋体" w:cs="宋体" w:hint="eastAsia"/>
                <w:kern w:val="0"/>
                <w:sz w:val="24"/>
                <w:szCs w:val="24"/>
              </w:rPr>
              <w:t>报警。</w:t>
            </w:r>
          </w:p>
          <w:p w14:paraId="3CB92C02" w14:textId="77777777" w:rsidR="00D21150" w:rsidRDefault="00000000">
            <w:pPr>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12.智能手机探测门配置≥10英寸液晶触摸功能屏，能够显示通过人数、报警人数、报警物品类别、报警物品所在人体虚拟区位、通过的金属物品在交变电磁场中的相位信息等。在安装时，无需连接电脑进行远程调试。</w:t>
            </w:r>
          </w:p>
          <w:p w14:paraId="26DA2484" w14:textId="77777777" w:rsidR="00D21150" w:rsidRDefault="00000000">
            <w:pPr>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13.智能手机探测门应能实现现场维护与设置，现场使用人员可自行通过10</w:t>
            </w:r>
            <w:r>
              <w:rPr>
                <w:rFonts w:ascii="宋体" w:eastAsia="宋体" w:hAnsi="宋体" w:cs="宋体" w:hint="eastAsia"/>
                <w:kern w:val="0"/>
                <w:sz w:val="24"/>
                <w:szCs w:val="24"/>
                <w:lang w:eastAsia="zh-Hans"/>
              </w:rPr>
              <w:t>英寸</w:t>
            </w:r>
            <w:r>
              <w:rPr>
                <w:rFonts w:ascii="宋体" w:eastAsia="宋体" w:hAnsi="宋体" w:cs="宋体" w:hint="eastAsia"/>
                <w:kern w:val="0"/>
                <w:sz w:val="24"/>
                <w:szCs w:val="24"/>
              </w:rPr>
              <w:t>液晶触摸功能屏对智能手机探测门进行参数的设置和调试，智能手机探测门同时具有通过网络实现远程电脑连接的功能，实现门体与远程值班电脑双屏报警监控。</w:t>
            </w:r>
          </w:p>
          <w:p w14:paraId="19B7A2FD" w14:textId="77777777" w:rsidR="00D21150" w:rsidRDefault="00000000">
            <w:pPr>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※14.智能手机探测门能进行</w:t>
            </w:r>
            <w:r>
              <w:rPr>
                <w:rFonts w:ascii="宋体" w:eastAsia="宋体" w:hAnsi="宋体" w:cs="宋体" w:hint="eastAsia"/>
                <w:kern w:val="0"/>
                <w:sz w:val="24"/>
                <w:szCs w:val="24"/>
              </w:rPr>
              <w:lastRenderedPageBreak/>
              <w:t>基础数据的采集和标定。标定完成后，在各区位进行数据采集，显示的数值偏差应小于±5度。</w:t>
            </w:r>
          </w:p>
          <w:p w14:paraId="34F47EE1" w14:textId="77777777" w:rsidR="00D21150" w:rsidRDefault="00000000">
            <w:pPr>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15.抗干扰能力：设备并排且外沿间距为20cm时，设备均能正常独立工作，互不干扰；智能手机探测门探测性能不受地面0.1m以下的金属结构影响。</w:t>
            </w:r>
          </w:p>
          <w:p w14:paraId="22B455B5" w14:textId="77777777" w:rsidR="00D21150" w:rsidRDefault="00000000">
            <w:pPr>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16.计数功能：智能手机探测门应能记录有效受检人数和发生过报警的人次，并能复位清零。</w:t>
            </w:r>
          </w:p>
          <w:p w14:paraId="7B48BDAB" w14:textId="77777777" w:rsidR="00D21150" w:rsidRDefault="00000000">
            <w:pPr>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※17.智能手机探测门应具有不少于25个探测区位。</w:t>
            </w:r>
          </w:p>
        </w:tc>
        <w:tc>
          <w:tcPr>
            <w:tcW w:w="892" w:type="dxa"/>
            <w:vAlign w:val="center"/>
          </w:tcPr>
          <w:p w14:paraId="30A13CD0" w14:textId="77777777" w:rsidR="00D21150" w:rsidRDefault="00000000">
            <w:pPr>
              <w:jc w:val="center"/>
              <w:rPr>
                <w:rFonts w:ascii="宋体" w:eastAsia="宋体" w:hAnsi="宋体" w:cs="宋体" w:hint="eastAsia"/>
                <w:bCs/>
                <w:kern w:val="0"/>
                <w:sz w:val="24"/>
                <w:szCs w:val="24"/>
              </w:rPr>
            </w:pPr>
            <w:r>
              <w:rPr>
                <w:rFonts w:ascii="宋体" w:eastAsia="宋体" w:hAnsi="宋体" w:cs="宋体" w:hint="eastAsia"/>
                <w:bCs/>
                <w:kern w:val="0"/>
                <w:sz w:val="24"/>
                <w:szCs w:val="24"/>
              </w:rPr>
              <w:lastRenderedPageBreak/>
              <w:t>1台</w:t>
            </w:r>
          </w:p>
        </w:tc>
        <w:tc>
          <w:tcPr>
            <w:tcW w:w="843" w:type="dxa"/>
            <w:vAlign w:val="center"/>
          </w:tcPr>
          <w:p w14:paraId="34A6BC6C" w14:textId="77777777" w:rsidR="00D21150" w:rsidRDefault="00D21150">
            <w:pPr>
              <w:jc w:val="center"/>
              <w:rPr>
                <w:rFonts w:ascii="宋体" w:eastAsia="宋体" w:hAnsi="宋体" w:cs="宋体" w:hint="eastAsia"/>
                <w:bCs/>
                <w:kern w:val="0"/>
                <w:sz w:val="24"/>
                <w:szCs w:val="24"/>
              </w:rPr>
            </w:pPr>
          </w:p>
        </w:tc>
        <w:tc>
          <w:tcPr>
            <w:tcW w:w="843" w:type="dxa"/>
            <w:vAlign w:val="center"/>
          </w:tcPr>
          <w:p w14:paraId="7B97524C" w14:textId="77777777" w:rsidR="00D21150" w:rsidRDefault="00D21150">
            <w:pPr>
              <w:jc w:val="center"/>
              <w:rPr>
                <w:rFonts w:ascii="宋体" w:eastAsia="宋体" w:hAnsi="宋体" w:cs="宋体" w:hint="eastAsia"/>
                <w:bCs/>
                <w:kern w:val="0"/>
                <w:sz w:val="24"/>
                <w:szCs w:val="24"/>
              </w:rPr>
            </w:pPr>
          </w:p>
        </w:tc>
        <w:tc>
          <w:tcPr>
            <w:tcW w:w="843" w:type="dxa"/>
            <w:vAlign w:val="center"/>
          </w:tcPr>
          <w:p w14:paraId="773D305B" w14:textId="77777777" w:rsidR="00D21150" w:rsidRDefault="00D21150">
            <w:pPr>
              <w:jc w:val="center"/>
              <w:rPr>
                <w:rFonts w:ascii="宋体" w:eastAsia="宋体" w:hAnsi="宋体" w:cs="宋体" w:hint="eastAsia"/>
                <w:bCs/>
                <w:kern w:val="0"/>
                <w:sz w:val="24"/>
                <w:szCs w:val="24"/>
              </w:rPr>
            </w:pPr>
          </w:p>
        </w:tc>
        <w:tc>
          <w:tcPr>
            <w:tcW w:w="957" w:type="dxa"/>
            <w:vAlign w:val="center"/>
          </w:tcPr>
          <w:p w14:paraId="017511EB" w14:textId="77777777" w:rsidR="00D21150" w:rsidRDefault="00D21150">
            <w:pPr>
              <w:jc w:val="center"/>
              <w:rPr>
                <w:rFonts w:ascii="宋体" w:eastAsia="宋体" w:hAnsi="宋体" w:cs="宋体" w:hint="eastAsia"/>
                <w:bCs/>
                <w:kern w:val="0"/>
                <w:sz w:val="24"/>
                <w:szCs w:val="24"/>
              </w:rPr>
            </w:pPr>
          </w:p>
        </w:tc>
        <w:tc>
          <w:tcPr>
            <w:tcW w:w="730" w:type="dxa"/>
            <w:vAlign w:val="center"/>
          </w:tcPr>
          <w:p w14:paraId="033D056B" w14:textId="77777777" w:rsidR="00D21150" w:rsidRDefault="00D21150">
            <w:pPr>
              <w:jc w:val="center"/>
              <w:rPr>
                <w:rFonts w:ascii="宋体" w:eastAsia="宋体" w:hAnsi="宋体" w:cs="宋体" w:hint="eastAsia"/>
                <w:bCs/>
                <w:kern w:val="0"/>
                <w:sz w:val="24"/>
                <w:szCs w:val="24"/>
              </w:rPr>
            </w:pPr>
          </w:p>
        </w:tc>
      </w:tr>
      <w:tr w:rsidR="00D21150" w14:paraId="4B3F4E24" w14:textId="77777777">
        <w:trPr>
          <w:trHeight w:val="632"/>
          <w:jc w:val="center"/>
        </w:trPr>
        <w:tc>
          <w:tcPr>
            <w:tcW w:w="10206" w:type="dxa"/>
            <w:gridSpan w:val="9"/>
            <w:vAlign w:val="center"/>
          </w:tcPr>
          <w:p w14:paraId="0BA4C5A7" w14:textId="77777777" w:rsidR="00D21150" w:rsidRDefault="00000000">
            <w:pPr>
              <w:jc w:val="center"/>
              <w:rPr>
                <w:rFonts w:ascii="宋体" w:eastAsia="宋体" w:hAnsi="宋体" w:cs="宋体" w:hint="eastAsia"/>
                <w:bCs/>
                <w:kern w:val="0"/>
                <w:sz w:val="24"/>
                <w:szCs w:val="24"/>
              </w:rPr>
            </w:pPr>
            <w:r>
              <w:rPr>
                <w:rFonts w:ascii="宋体" w:eastAsia="宋体" w:hAnsi="宋体" w:cs="宋体" w:hint="eastAsia"/>
                <w:bCs/>
                <w:kern w:val="0"/>
                <w:sz w:val="24"/>
                <w:szCs w:val="24"/>
              </w:rPr>
              <w:lastRenderedPageBreak/>
              <w:t>合计（每项结算金额之和）：人民币         元</w:t>
            </w:r>
          </w:p>
        </w:tc>
      </w:tr>
    </w:tbl>
    <w:p w14:paraId="56A596F0" w14:textId="77777777" w:rsidR="00D21150" w:rsidRDefault="00000000">
      <w:pPr>
        <w:numPr>
          <w:ilvl w:val="0"/>
          <w:numId w:val="22"/>
        </w:numPr>
        <w:snapToGrid w:val="0"/>
        <w:spacing w:line="360" w:lineRule="auto"/>
        <w:rPr>
          <w:rFonts w:ascii="宋体" w:eastAsia="宋体" w:hAnsi="宋体" w:cs="Calibri" w:hint="eastAsia"/>
          <w:b/>
          <w:bCs/>
          <w:sz w:val="24"/>
          <w:szCs w:val="24"/>
        </w:rPr>
      </w:pPr>
      <w:r>
        <w:rPr>
          <w:rFonts w:ascii="宋体" w:eastAsia="宋体" w:hAnsi="宋体" w:cs="Calibri" w:hint="eastAsia"/>
          <w:b/>
          <w:bCs/>
          <w:sz w:val="24"/>
          <w:szCs w:val="24"/>
        </w:rPr>
        <w:t>项目交付时间</w:t>
      </w:r>
    </w:p>
    <w:p w14:paraId="299C698E" w14:textId="77777777" w:rsidR="00D21150" w:rsidRDefault="00000000">
      <w:pPr>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（一）项目产品送货及安装</w:t>
      </w:r>
      <w:r w:rsidR="003A5525">
        <w:rPr>
          <w:rFonts w:ascii="宋体" w:eastAsia="宋体" w:hAnsi="宋体" w:cs="宋体" w:hint="eastAsia"/>
          <w:sz w:val="24"/>
          <w:szCs w:val="24"/>
        </w:rPr>
        <w:t>调试</w:t>
      </w:r>
      <w:r>
        <w:rPr>
          <w:rFonts w:ascii="宋体" w:eastAsia="宋体" w:hAnsi="宋体" w:cs="宋体" w:hint="eastAsia"/>
          <w:sz w:val="24"/>
          <w:szCs w:val="24"/>
        </w:rPr>
        <w:t>时间为20个日历天，项目开始实施时间为</w:t>
      </w:r>
      <w:r>
        <w:rPr>
          <w:rFonts w:ascii="宋体" w:eastAsia="宋体" w:hAnsi="宋体" w:cs="宋体" w:hint="eastAsia"/>
          <w:sz w:val="24"/>
          <w:szCs w:val="24"/>
          <w:u w:val="single"/>
        </w:rPr>
        <w:t xml:space="preserve">  </w:t>
      </w:r>
      <w:r>
        <w:rPr>
          <w:rFonts w:ascii="宋体" w:eastAsia="宋体" w:hAnsi="宋体" w:cs="宋体"/>
          <w:sz w:val="24"/>
          <w:szCs w:val="24"/>
          <w:u w:val="single"/>
        </w:rPr>
        <w:t>年</w:t>
      </w:r>
      <w:r>
        <w:rPr>
          <w:rFonts w:ascii="宋体" w:eastAsia="宋体" w:hAnsi="宋体" w:cs="宋体" w:hint="eastAsia"/>
          <w:sz w:val="24"/>
          <w:szCs w:val="24"/>
          <w:u w:val="single"/>
        </w:rPr>
        <w:t xml:space="preserve">  月  </w:t>
      </w:r>
      <w:r>
        <w:rPr>
          <w:rFonts w:ascii="宋体" w:eastAsia="宋体" w:hAnsi="宋体" w:cs="宋体"/>
          <w:sz w:val="24"/>
          <w:szCs w:val="24"/>
          <w:u w:val="single"/>
        </w:rPr>
        <w:t>日</w:t>
      </w:r>
      <w:r>
        <w:rPr>
          <w:rFonts w:ascii="宋体" w:eastAsia="宋体" w:hAnsi="宋体" w:cs="宋体" w:hint="eastAsia"/>
          <w:sz w:val="24"/>
          <w:szCs w:val="24"/>
        </w:rPr>
        <w:t>。</w:t>
      </w:r>
    </w:p>
    <w:p w14:paraId="708A236E" w14:textId="77777777" w:rsidR="00D21150"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（二）项目产品具体安装时间，乙方与甲方协商。</w:t>
      </w:r>
    </w:p>
    <w:p w14:paraId="7E7E31A9" w14:textId="77777777" w:rsidR="00D21150" w:rsidRDefault="00000000">
      <w:pPr>
        <w:numPr>
          <w:ilvl w:val="0"/>
          <w:numId w:val="22"/>
        </w:numPr>
        <w:snapToGrid w:val="0"/>
        <w:spacing w:line="360" w:lineRule="auto"/>
        <w:rPr>
          <w:rFonts w:ascii="宋体" w:eastAsia="宋体" w:hAnsi="宋体" w:cs="Calibri" w:hint="eastAsia"/>
          <w:b/>
          <w:bCs/>
          <w:sz w:val="24"/>
          <w:szCs w:val="24"/>
        </w:rPr>
      </w:pPr>
      <w:r>
        <w:rPr>
          <w:rFonts w:ascii="宋体" w:eastAsia="宋体" w:hAnsi="宋体" w:cs="Calibri" w:hint="eastAsia"/>
          <w:b/>
          <w:bCs/>
          <w:sz w:val="24"/>
          <w:szCs w:val="24"/>
        </w:rPr>
        <w:t>项目验收</w:t>
      </w:r>
    </w:p>
    <w:p w14:paraId="4A442697" w14:textId="77777777" w:rsidR="00D21150" w:rsidRDefault="00000000">
      <w:pPr>
        <w:numPr>
          <w:ilvl w:val="0"/>
          <w:numId w:val="26"/>
        </w:numPr>
        <w:spacing w:line="360" w:lineRule="auto"/>
        <w:rPr>
          <w:rFonts w:ascii="宋体" w:eastAsia="宋体" w:hAnsi="宋体" w:cs="宋体" w:hint="eastAsia"/>
          <w:sz w:val="24"/>
          <w:szCs w:val="24"/>
        </w:rPr>
      </w:pPr>
      <w:r>
        <w:rPr>
          <w:rFonts w:ascii="宋体" w:eastAsia="宋体" w:hAnsi="宋体" w:cs="宋体" w:hint="eastAsia"/>
          <w:sz w:val="24"/>
          <w:szCs w:val="24"/>
        </w:rPr>
        <w:t>乙方必须依照竞价文件的要求，将货物按时、按质、按量安装至甲方指定位置。</w:t>
      </w:r>
      <w:proofErr w:type="gramStart"/>
      <w:r>
        <w:rPr>
          <w:rFonts w:ascii="宋体" w:eastAsia="宋体" w:hAnsi="宋体" w:cs="宋体" w:hint="eastAsia"/>
          <w:sz w:val="24"/>
          <w:szCs w:val="24"/>
        </w:rPr>
        <w:t>验收按</w:t>
      </w:r>
      <w:proofErr w:type="gramEnd"/>
      <w:r>
        <w:rPr>
          <w:rFonts w:ascii="宋体" w:eastAsia="宋体" w:hAnsi="宋体" w:cs="宋体" w:hint="eastAsia"/>
          <w:sz w:val="24"/>
          <w:szCs w:val="24"/>
        </w:rPr>
        <w:t>国家有关的规定、规范进行。甲方按合同对货物进行认真验收，对不符合规格要求的，乙方必须无条件接受退货。乙方未能履行竞价文件和合同所定事项，或供应不符合要求的物料，甲方退货后将记录在案，由此产生的有关费用由乙方承担。</w:t>
      </w:r>
    </w:p>
    <w:p w14:paraId="338954FC" w14:textId="77777777" w:rsidR="00D21150" w:rsidRDefault="00000000">
      <w:pPr>
        <w:numPr>
          <w:ilvl w:val="0"/>
          <w:numId w:val="26"/>
        </w:numPr>
        <w:spacing w:line="360" w:lineRule="auto"/>
        <w:rPr>
          <w:rFonts w:ascii="宋体" w:eastAsia="宋体" w:hAnsi="宋体" w:cs="宋体" w:hint="eastAsia"/>
          <w:sz w:val="24"/>
          <w:szCs w:val="24"/>
        </w:rPr>
      </w:pPr>
      <w:r>
        <w:rPr>
          <w:rFonts w:ascii="宋体" w:eastAsia="宋体" w:hAnsi="宋体" w:cs="宋体" w:hint="eastAsia"/>
          <w:sz w:val="24"/>
          <w:szCs w:val="24"/>
        </w:rPr>
        <w:t>项目产品交接后由乙方提出验收申请，甲方在收到验收申请、测试报告和相关资料后5个工作日内对产品进行验收。</w:t>
      </w:r>
    </w:p>
    <w:p w14:paraId="368E1121" w14:textId="77777777" w:rsidR="00D21150" w:rsidRDefault="00000000">
      <w:pPr>
        <w:numPr>
          <w:ilvl w:val="0"/>
          <w:numId w:val="26"/>
        </w:numPr>
        <w:spacing w:line="360" w:lineRule="auto"/>
        <w:rPr>
          <w:rFonts w:ascii="宋体" w:eastAsia="宋体" w:hAnsi="宋体" w:cs="宋体" w:hint="eastAsia"/>
          <w:sz w:val="24"/>
          <w:szCs w:val="24"/>
        </w:rPr>
      </w:pPr>
      <w:r>
        <w:rPr>
          <w:rFonts w:ascii="宋体" w:eastAsia="宋体" w:hAnsi="宋体" w:cs="宋体" w:hint="eastAsia"/>
          <w:sz w:val="24"/>
          <w:szCs w:val="24"/>
        </w:rPr>
        <w:t>项目产品在验收时需符合技术参数中的实际验证要求。</w:t>
      </w:r>
    </w:p>
    <w:p w14:paraId="0333E0B4" w14:textId="77777777" w:rsidR="00D21150" w:rsidRDefault="00000000">
      <w:pPr>
        <w:numPr>
          <w:ilvl w:val="0"/>
          <w:numId w:val="22"/>
        </w:numPr>
        <w:snapToGrid w:val="0"/>
        <w:spacing w:line="360" w:lineRule="auto"/>
        <w:rPr>
          <w:rFonts w:ascii="宋体" w:eastAsia="宋体" w:hAnsi="宋体" w:cs="Calibri" w:hint="eastAsia"/>
          <w:b/>
          <w:bCs/>
          <w:sz w:val="24"/>
          <w:szCs w:val="24"/>
        </w:rPr>
      </w:pPr>
      <w:r>
        <w:rPr>
          <w:rFonts w:ascii="宋体" w:eastAsia="宋体" w:hAnsi="宋体" w:cs="Calibri" w:hint="eastAsia"/>
          <w:b/>
          <w:bCs/>
          <w:sz w:val="24"/>
          <w:szCs w:val="24"/>
        </w:rPr>
        <w:t>售后服务</w:t>
      </w:r>
    </w:p>
    <w:p w14:paraId="78401854" w14:textId="77777777" w:rsidR="00D21150" w:rsidRDefault="00000000">
      <w:pPr>
        <w:spacing w:line="360" w:lineRule="auto"/>
        <w:ind w:firstLineChars="200" w:firstLine="482"/>
        <w:rPr>
          <w:rFonts w:ascii="宋体" w:eastAsia="宋体" w:hAnsi="宋体" w:cs="宋体" w:hint="eastAsia"/>
          <w:b/>
          <w:sz w:val="24"/>
          <w:szCs w:val="24"/>
        </w:rPr>
      </w:pPr>
      <w:r>
        <w:rPr>
          <w:rFonts w:ascii="宋体" w:eastAsia="宋体" w:hAnsi="宋体" w:cs="宋体" w:hint="eastAsia"/>
          <w:b/>
          <w:sz w:val="24"/>
          <w:szCs w:val="24"/>
        </w:rPr>
        <w:t>（一）保修期</w:t>
      </w:r>
    </w:p>
    <w:p w14:paraId="4DF23E89" w14:textId="77777777" w:rsidR="00D21150"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1.质量保修范围：由于材料、工艺等问题而导致的产品功能失效、性能下降等缺陷(属于自然力或战争等不可抗拒力、人为因素等造成的除外)。</w:t>
      </w:r>
    </w:p>
    <w:p w14:paraId="6155ED74" w14:textId="77777777" w:rsidR="00D21150"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lastRenderedPageBreak/>
        <w:t>2.保修期为5年，保修期自货物最终验收合格之日起算，保修期内乙方对所供货物实行包修、包换、包退、</w:t>
      </w:r>
      <w:proofErr w:type="gramStart"/>
      <w:r>
        <w:rPr>
          <w:rFonts w:ascii="宋体" w:eastAsia="宋体" w:hAnsi="宋体" w:cs="宋体" w:hint="eastAsia"/>
          <w:sz w:val="24"/>
          <w:szCs w:val="24"/>
        </w:rPr>
        <w:t>包维护</w:t>
      </w:r>
      <w:proofErr w:type="gramEnd"/>
      <w:r>
        <w:rPr>
          <w:rFonts w:ascii="宋体" w:eastAsia="宋体" w:hAnsi="宋体" w:cs="宋体" w:hint="eastAsia"/>
          <w:sz w:val="24"/>
          <w:szCs w:val="24"/>
        </w:rPr>
        <w:t>保养、</w:t>
      </w:r>
      <w:proofErr w:type="gramStart"/>
      <w:r>
        <w:rPr>
          <w:rFonts w:ascii="宋体" w:eastAsia="宋体" w:hAnsi="宋体" w:cs="宋体" w:hint="eastAsia"/>
          <w:sz w:val="24"/>
          <w:szCs w:val="24"/>
        </w:rPr>
        <w:t>包软件</w:t>
      </w:r>
      <w:proofErr w:type="gramEnd"/>
      <w:r>
        <w:rPr>
          <w:rFonts w:ascii="宋体" w:eastAsia="宋体" w:hAnsi="宋体" w:cs="宋体" w:hint="eastAsia"/>
          <w:sz w:val="24"/>
          <w:szCs w:val="24"/>
        </w:rPr>
        <w:t>升级，保修期后设备维修配件更换、软件升级只收取成本费用。</w:t>
      </w:r>
    </w:p>
    <w:p w14:paraId="38835342" w14:textId="77777777" w:rsidR="00D21150"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3.保修期内，如设备或零部件因非人为因素出现故障而造成短期停用时，则保修期和维修期相应顺延。如停用时间累计超过60天则保修期重新计算。</w:t>
      </w:r>
    </w:p>
    <w:p w14:paraId="211DD5D5" w14:textId="77777777" w:rsidR="00D21150"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4.对甲方的服务通知及服务内容：</w:t>
      </w:r>
    </w:p>
    <w:p w14:paraId="10A11177" w14:textId="77777777" w:rsidR="00D21150"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（1）远程维护服务：出现故障应提供远程测试故障服务，及时进行维护，解决非人员上门不能维修的难题。</w:t>
      </w:r>
    </w:p>
    <w:p w14:paraId="0E27C7D8" w14:textId="77777777" w:rsidR="00D21150"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（2）配件更换服务（配件以换代修）：保修期内配件发生故障，应支持更换。</w:t>
      </w:r>
    </w:p>
    <w:p w14:paraId="272A5321" w14:textId="77777777" w:rsidR="00D21150"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（3）本地化服务：若远程无法解决的故障问题，应提供技术人员到场维护服务。</w:t>
      </w:r>
    </w:p>
    <w:p w14:paraId="1DC3F288" w14:textId="77777777" w:rsidR="00D21150"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（4）备用机服务：若</w:t>
      </w:r>
      <w:proofErr w:type="gramStart"/>
      <w:r>
        <w:rPr>
          <w:rFonts w:ascii="宋体" w:eastAsia="宋体" w:hAnsi="宋体" w:cs="宋体" w:hint="eastAsia"/>
          <w:sz w:val="24"/>
          <w:szCs w:val="24"/>
        </w:rPr>
        <w:t>遇技术</w:t>
      </w:r>
      <w:proofErr w:type="gramEnd"/>
      <w:r>
        <w:rPr>
          <w:rFonts w:ascii="宋体" w:eastAsia="宋体" w:hAnsi="宋体" w:cs="宋体" w:hint="eastAsia"/>
          <w:sz w:val="24"/>
          <w:szCs w:val="24"/>
        </w:rPr>
        <w:t>无法解决的问题，应提供备用</w:t>
      </w:r>
      <w:proofErr w:type="gramStart"/>
      <w:r>
        <w:rPr>
          <w:rFonts w:ascii="宋体" w:eastAsia="宋体" w:hAnsi="宋体" w:cs="宋体" w:hint="eastAsia"/>
          <w:sz w:val="24"/>
          <w:szCs w:val="24"/>
        </w:rPr>
        <w:t>机及时</w:t>
      </w:r>
      <w:proofErr w:type="gramEnd"/>
      <w:r>
        <w:rPr>
          <w:rFonts w:ascii="宋体" w:eastAsia="宋体" w:hAnsi="宋体" w:cs="宋体" w:hint="eastAsia"/>
          <w:sz w:val="24"/>
          <w:szCs w:val="24"/>
        </w:rPr>
        <w:t>替换故障机，确保甲方使用不受影响，同时支持原设备在最短时间内安排返厂维修。</w:t>
      </w:r>
    </w:p>
    <w:p w14:paraId="013C0135" w14:textId="77777777" w:rsidR="00D21150"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（5）巡检服务：应提供每季度上门维护检查培训服务一次，确保产品使用效果。</w:t>
      </w:r>
    </w:p>
    <w:p w14:paraId="760711C3" w14:textId="77777777" w:rsidR="00D21150"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6）售后维保：乙方接到甲方故障通知后，经电话指导不能解决问题的，应在2小时内到达现场维护和检修，24小时内解决问题，确保设备的正常使用。设备超过24小时不能修好的，应于第2个自然日提供同型号（或更新型号）设备临时替换使用，保修期和免费维修</w:t>
      </w:r>
      <w:proofErr w:type="gramStart"/>
      <w:r>
        <w:rPr>
          <w:rFonts w:ascii="宋体" w:eastAsia="宋体" w:hAnsi="宋体" w:cs="宋体" w:hint="eastAsia"/>
          <w:sz w:val="24"/>
          <w:szCs w:val="24"/>
        </w:rPr>
        <w:t>期同时</w:t>
      </w:r>
      <w:proofErr w:type="gramEnd"/>
      <w:r>
        <w:rPr>
          <w:rFonts w:ascii="宋体" w:eastAsia="宋体" w:hAnsi="宋体" w:cs="宋体" w:hint="eastAsia"/>
          <w:sz w:val="24"/>
          <w:szCs w:val="24"/>
        </w:rPr>
        <w:t>相应顺延。对甲方的要求24小时内未响应的，甲方有权动用履约保证金请其他人员进行维修。保修期内，乙方每季度必须上门检查、检测一次，不再向甲方收取费用。保修期满后，乙方须以合理、优惠的价格提供备件、维修和保养服务（含系统软件和硬件）。</w:t>
      </w:r>
    </w:p>
    <w:p w14:paraId="084158EF" w14:textId="77777777" w:rsidR="00D21150" w:rsidRDefault="00000000">
      <w:pPr>
        <w:spacing w:line="360" w:lineRule="auto"/>
        <w:ind w:firstLineChars="200" w:firstLine="482"/>
        <w:rPr>
          <w:rFonts w:ascii="宋体" w:eastAsia="宋体" w:hAnsi="宋体" w:cs="宋体" w:hint="eastAsia"/>
          <w:b/>
          <w:sz w:val="24"/>
          <w:szCs w:val="24"/>
        </w:rPr>
      </w:pPr>
      <w:r>
        <w:rPr>
          <w:rFonts w:ascii="宋体" w:eastAsia="宋体" w:hAnsi="宋体" w:cs="宋体" w:hint="eastAsia"/>
          <w:b/>
          <w:sz w:val="24"/>
          <w:szCs w:val="24"/>
        </w:rPr>
        <w:t>（二）安装与调试</w:t>
      </w:r>
    </w:p>
    <w:p w14:paraId="4DFD87D7" w14:textId="77777777" w:rsidR="00D21150"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1.设备到达甲方指定地点，乙方在接到甲方通知后，需安排有经验的专业技术人员到安装现场负责安装和调试，设备安装和调试期间，需严格遵守甲方的有关规定。</w:t>
      </w:r>
    </w:p>
    <w:p w14:paraId="125113BB" w14:textId="77777777" w:rsidR="00D21150"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2.如果设备运输和安装调试过程中因事故造成货物短缺、损坏，乙方应及时安排换货，以保证合同设备安装调试的成功完成。换货的相关费用由乙方承担。</w:t>
      </w:r>
    </w:p>
    <w:p w14:paraId="4B6EB17E" w14:textId="77777777" w:rsidR="00D21150"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3.乙方必须依照竞价文件的要求和响应文件的承诺，将设备、系统安装并调试</w:t>
      </w:r>
      <w:r>
        <w:rPr>
          <w:rFonts w:ascii="宋体" w:eastAsia="宋体" w:hAnsi="宋体" w:cs="宋体" w:hint="eastAsia"/>
          <w:sz w:val="24"/>
          <w:szCs w:val="24"/>
        </w:rPr>
        <w:lastRenderedPageBreak/>
        <w:t>至正常运行的最佳状态。</w:t>
      </w:r>
    </w:p>
    <w:p w14:paraId="709C1054" w14:textId="77777777" w:rsidR="00D21150"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4.合同设备安装：乙方负责合同设备的安装，一切费用由乙方负责。乙方安装时须对各安装场地内的其他设备、设施有良好保护措施。</w:t>
      </w:r>
    </w:p>
    <w:p w14:paraId="2E2B5363" w14:textId="77777777" w:rsidR="00D21150" w:rsidRDefault="00000000">
      <w:pPr>
        <w:spacing w:line="360" w:lineRule="auto"/>
        <w:ind w:firstLineChars="200" w:firstLine="482"/>
        <w:rPr>
          <w:rFonts w:ascii="宋体" w:eastAsia="宋体" w:hAnsi="宋体" w:cs="宋体" w:hint="eastAsia"/>
          <w:b/>
          <w:sz w:val="24"/>
          <w:szCs w:val="24"/>
        </w:rPr>
      </w:pPr>
      <w:r>
        <w:rPr>
          <w:rFonts w:ascii="宋体" w:eastAsia="宋体" w:hAnsi="宋体" w:cs="宋体" w:hint="eastAsia"/>
          <w:b/>
          <w:sz w:val="24"/>
          <w:szCs w:val="24"/>
        </w:rPr>
        <w:t>（三）培训要求</w:t>
      </w:r>
    </w:p>
    <w:p w14:paraId="4F2AD3F5" w14:textId="77777777" w:rsidR="00D21150"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1.乙方必须现场安装之日起5个工作日内派技术人员对甲方的使用人员进行系统培训直至完全能独立操作（包括安装、操作、数据处理、维护维修等，具体要求由双方共同商定），以便甲方组织验收。如有需要，乙方应为甲方安排至少两次培训。不能按规定时间提供培训的，乙方需说明充足理由，并得到甲方确认，否则甲方不对清点的货物作保管。</w:t>
      </w:r>
    </w:p>
    <w:p w14:paraId="3912336C" w14:textId="77777777" w:rsidR="00D21150"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2.培训前，乙方应与甲方进行良好沟通，安排</w:t>
      </w:r>
      <w:proofErr w:type="gramStart"/>
      <w:r>
        <w:rPr>
          <w:rFonts w:ascii="宋体" w:eastAsia="宋体" w:hAnsi="宋体" w:cs="宋体" w:hint="eastAsia"/>
          <w:sz w:val="24"/>
          <w:szCs w:val="24"/>
        </w:rPr>
        <w:t>好培训</w:t>
      </w:r>
      <w:proofErr w:type="gramEnd"/>
      <w:r>
        <w:rPr>
          <w:rFonts w:ascii="宋体" w:eastAsia="宋体" w:hAnsi="宋体" w:cs="宋体" w:hint="eastAsia"/>
          <w:sz w:val="24"/>
          <w:szCs w:val="24"/>
        </w:rPr>
        <w:t>所用设施和中文培训资料，需制定详细的培训内容和培训计划等，确保达到预期培训效果。</w:t>
      </w:r>
    </w:p>
    <w:p w14:paraId="0A4B92C6" w14:textId="77777777" w:rsidR="00D21150"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3.乙方应负责所有培训费用（含中文培训教材费）及各项支出，包括项目单位所在地城市与培训地之间的(两人)往返交通费用，食宿费用，人员培训费用等。</w:t>
      </w:r>
    </w:p>
    <w:p w14:paraId="104A75EC" w14:textId="77777777" w:rsidR="00D21150"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4.如</w:t>
      </w:r>
      <w:proofErr w:type="gramStart"/>
      <w:r>
        <w:rPr>
          <w:rFonts w:ascii="宋体" w:eastAsia="宋体" w:hAnsi="宋体" w:cs="宋体" w:hint="eastAsia"/>
          <w:sz w:val="24"/>
          <w:szCs w:val="24"/>
        </w:rPr>
        <w:t>遇设备</w:t>
      </w:r>
      <w:proofErr w:type="gramEnd"/>
      <w:r>
        <w:rPr>
          <w:rFonts w:ascii="宋体" w:eastAsia="宋体" w:hAnsi="宋体" w:cs="宋体" w:hint="eastAsia"/>
          <w:sz w:val="24"/>
          <w:szCs w:val="24"/>
        </w:rPr>
        <w:t>升级更新，乙方需及时提供更新操作指导。</w:t>
      </w:r>
    </w:p>
    <w:p w14:paraId="139A96DC" w14:textId="77777777" w:rsidR="00D21150" w:rsidRDefault="00000000">
      <w:pPr>
        <w:spacing w:line="360" w:lineRule="auto"/>
        <w:ind w:firstLineChars="200" w:firstLine="482"/>
        <w:rPr>
          <w:rFonts w:ascii="宋体" w:eastAsia="宋体" w:hAnsi="宋体" w:cs="宋体" w:hint="eastAsia"/>
          <w:b/>
          <w:sz w:val="24"/>
          <w:szCs w:val="24"/>
        </w:rPr>
      </w:pPr>
      <w:r>
        <w:rPr>
          <w:rFonts w:ascii="宋体" w:eastAsia="宋体" w:hAnsi="宋体" w:cs="宋体" w:hint="eastAsia"/>
          <w:b/>
          <w:sz w:val="24"/>
          <w:szCs w:val="24"/>
        </w:rPr>
        <w:t>（四）包装和运输</w:t>
      </w:r>
    </w:p>
    <w:p w14:paraId="2C9A2B46" w14:textId="77777777" w:rsidR="00D21150"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1.乙方应提供运至交付地点所需要的包装，包装应符合经济、牢固、美观的要求，采取防潮、防晒、防锈、防振及防止其它损坏的必要措施，以防止货物在运转中损坏或变质。</w:t>
      </w:r>
    </w:p>
    <w:p w14:paraId="317ADC7F" w14:textId="77777777" w:rsidR="00D21150"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2.包装必须要符合相关法律、法规的要求，包括与环境、职业健康和安全有关的法律、法规标准。</w:t>
      </w:r>
    </w:p>
    <w:p w14:paraId="5169B33A" w14:textId="77777777" w:rsidR="00D21150"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3.运输包装应根据产品的特点及国家相关标准标注有相应的运输标志。</w:t>
      </w:r>
    </w:p>
    <w:p w14:paraId="5F0D8FA9" w14:textId="77777777" w:rsidR="00D21150"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4.乙方负责将货物运输并卸载到甲方指定地点。</w:t>
      </w:r>
    </w:p>
    <w:p w14:paraId="264D2D33" w14:textId="77777777" w:rsidR="00D21150" w:rsidRDefault="00000000">
      <w:pPr>
        <w:spacing w:line="360" w:lineRule="auto"/>
        <w:ind w:firstLineChars="200" w:firstLine="482"/>
        <w:rPr>
          <w:rFonts w:ascii="宋体" w:eastAsia="宋体" w:hAnsi="宋体" w:cs="宋体" w:hint="eastAsia"/>
          <w:b/>
          <w:sz w:val="24"/>
          <w:szCs w:val="24"/>
        </w:rPr>
      </w:pPr>
      <w:r>
        <w:rPr>
          <w:rFonts w:ascii="宋体" w:eastAsia="宋体" w:hAnsi="宋体" w:cs="宋体" w:hint="eastAsia"/>
          <w:b/>
          <w:sz w:val="24"/>
          <w:szCs w:val="24"/>
        </w:rPr>
        <w:t>（五）设备要求</w:t>
      </w:r>
    </w:p>
    <w:p w14:paraId="79CBB918" w14:textId="77777777" w:rsidR="00D21150"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1.货物为原制造商制造的全新产品，整机无污染，无侵权行为、表面无划损、无任何缺陷隐患，在中国境内可依常规安全合法使用。完全符合竞价文件规定的质量、规格和性能的要求，达到国家或行业规定的标准。</w:t>
      </w:r>
    </w:p>
    <w:p w14:paraId="1788B712" w14:textId="77777777" w:rsidR="00D21150"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2.货物为原厂商未启封全新包装，且质量、参数不得低于竞价文件要求，具有出厂合格证，序列号、包装箱号与出厂批号一致，并可追索查阅，所有</w:t>
      </w:r>
      <w:proofErr w:type="gramStart"/>
      <w:r>
        <w:rPr>
          <w:rFonts w:ascii="宋体" w:eastAsia="宋体" w:hAnsi="宋体" w:cs="宋体" w:hint="eastAsia"/>
          <w:sz w:val="24"/>
          <w:szCs w:val="24"/>
        </w:rPr>
        <w:t>随设备</w:t>
      </w:r>
      <w:proofErr w:type="gramEnd"/>
      <w:r>
        <w:rPr>
          <w:rFonts w:ascii="宋体" w:eastAsia="宋体" w:hAnsi="宋体" w:cs="宋体" w:hint="eastAsia"/>
          <w:sz w:val="24"/>
          <w:szCs w:val="24"/>
        </w:rPr>
        <w:t>的附件必须齐全。如发现所交付的设备有短装、次品、损坏或其它不符合竞价文件规定</w:t>
      </w:r>
      <w:r>
        <w:rPr>
          <w:rFonts w:ascii="宋体" w:eastAsia="宋体" w:hAnsi="宋体" w:cs="宋体" w:hint="eastAsia"/>
          <w:sz w:val="24"/>
          <w:szCs w:val="24"/>
        </w:rPr>
        <w:lastRenderedPageBreak/>
        <w:t>之情形者，甲方应做出详尽的现场记录，或由甲方和乙方双方签署备忘录。此现场记录或备忘录可用作补充、缺失和更换损坏部件的有效证据。由此产生的有关费用由乙方承担。</w:t>
      </w:r>
    </w:p>
    <w:p w14:paraId="72E3EFFF" w14:textId="77777777" w:rsidR="00D21150"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3.有关键主机设备的用户手册、保修手册、有关单证资料及配备件、随机工具等，使用操作及安全须知等重要资料应附有中文说明。</w:t>
      </w:r>
    </w:p>
    <w:p w14:paraId="2D7B0E43" w14:textId="77777777" w:rsidR="00D21150" w:rsidRDefault="00000000">
      <w:pPr>
        <w:numPr>
          <w:ilvl w:val="0"/>
          <w:numId w:val="22"/>
        </w:numPr>
        <w:snapToGrid w:val="0"/>
        <w:spacing w:line="360" w:lineRule="auto"/>
        <w:rPr>
          <w:rFonts w:ascii="宋体" w:eastAsia="宋体" w:hAnsi="宋体" w:cs="Calibri" w:hint="eastAsia"/>
          <w:b/>
          <w:bCs/>
          <w:sz w:val="24"/>
          <w:szCs w:val="24"/>
        </w:rPr>
      </w:pPr>
      <w:r>
        <w:rPr>
          <w:rFonts w:ascii="宋体" w:eastAsia="宋体" w:hAnsi="宋体" w:cs="Calibri" w:hint="eastAsia"/>
          <w:b/>
          <w:bCs/>
          <w:sz w:val="24"/>
          <w:szCs w:val="24"/>
        </w:rPr>
        <w:t>履约保证金及项目款支付方式</w:t>
      </w:r>
    </w:p>
    <w:p w14:paraId="64DEE74C" w14:textId="77777777" w:rsidR="00D21150" w:rsidRDefault="00000000">
      <w:pPr>
        <w:adjustRightInd w:val="0"/>
        <w:snapToGrid w:val="0"/>
        <w:spacing w:line="360" w:lineRule="auto"/>
        <w:ind w:firstLineChars="200" w:firstLine="480"/>
        <w:textAlignment w:val="baseline"/>
        <w:rPr>
          <w:rFonts w:ascii="宋体" w:eastAsia="宋体" w:hAnsi="宋体" w:hint="eastAsia"/>
          <w:sz w:val="24"/>
          <w:szCs w:val="24"/>
        </w:rPr>
      </w:pPr>
      <w:r>
        <w:rPr>
          <w:rFonts w:ascii="宋体" w:eastAsia="宋体" w:hAnsi="宋体" w:hint="eastAsia"/>
          <w:sz w:val="24"/>
          <w:szCs w:val="24"/>
        </w:rPr>
        <w:t>（一）履约保证金的提交</w:t>
      </w:r>
    </w:p>
    <w:p w14:paraId="565C28F9" w14:textId="77777777" w:rsidR="00D21150" w:rsidRDefault="00000000">
      <w:pPr>
        <w:adjustRightInd w:val="0"/>
        <w:snapToGrid w:val="0"/>
        <w:spacing w:line="360" w:lineRule="auto"/>
        <w:ind w:firstLineChars="200" w:firstLine="480"/>
        <w:textAlignment w:val="baseline"/>
        <w:rPr>
          <w:rFonts w:ascii="宋体" w:eastAsia="宋体" w:hAnsi="宋体" w:hint="eastAsia"/>
          <w:sz w:val="24"/>
          <w:szCs w:val="24"/>
        </w:rPr>
      </w:pPr>
      <w:r>
        <w:rPr>
          <w:rFonts w:ascii="宋体" w:eastAsia="宋体" w:hAnsi="宋体" w:hint="eastAsia"/>
          <w:sz w:val="24"/>
          <w:szCs w:val="24"/>
        </w:rPr>
        <w:t>1.时间：合同签订之日起5</w:t>
      </w:r>
      <w:r>
        <w:rPr>
          <w:rFonts w:ascii="宋体" w:eastAsia="宋体" w:hAnsi="宋体" w:hint="eastAsia"/>
          <w:sz w:val="24"/>
          <w:szCs w:val="24"/>
          <w:u w:val="single"/>
        </w:rPr>
        <w:t>个工作</w:t>
      </w:r>
      <w:r>
        <w:rPr>
          <w:rFonts w:ascii="宋体" w:eastAsia="宋体" w:hAnsi="宋体" w:hint="eastAsia"/>
          <w:sz w:val="24"/>
          <w:szCs w:val="24"/>
        </w:rPr>
        <w:t>日内；</w:t>
      </w:r>
    </w:p>
    <w:p w14:paraId="289CB48C" w14:textId="77777777" w:rsidR="00D21150" w:rsidRDefault="00000000">
      <w:pPr>
        <w:adjustRightInd w:val="0"/>
        <w:snapToGrid w:val="0"/>
        <w:spacing w:line="360" w:lineRule="auto"/>
        <w:ind w:firstLineChars="200" w:firstLine="480"/>
        <w:textAlignment w:val="baseline"/>
        <w:rPr>
          <w:rFonts w:ascii="宋体" w:eastAsia="宋体" w:hAnsi="宋体" w:hint="eastAsia"/>
          <w:sz w:val="24"/>
          <w:szCs w:val="24"/>
        </w:rPr>
      </w:pPr>
      <w:r>
        <w:rPr>
          <w:rFonts w:ascii="宋体" w:eastAsia="宋体" w:hAnsi="宋体" w:hint="eastAsia"/>
          <w:sz w:val="24"/>
          <w:szCs w:val="24"/>
        </w:rPr>
        <w:t>2.金额：合同总金额的</w:t>
      </w:r>
      <w:r>
        <w:rPr>
          <w:rFonts w:ascii="宋体" w:eastAsia="宋体" w:hAnsi="宋体" w:hint="eastAsia"/>
          <w:sz w:val="24"/>
          <w:szCs w:val="24"/>
          <w:u w:val="single"/>
        </w:rPr>
        <w:t>5</w:t>
      </w:r>
      <w:r>
        <w:rPr>
          <w:rFonts w:ascii="宋体" w:eastAsia="宋体" w:hAnsi="宋体" w:hint="eastAsia"/>
          <w:sz w:val="24"/>
          <w:szCs w:val="24"/>
        </w:rPr>
        <w:t>%（人民币</w:t>
      </w:r>
      <w:r>
        <w:rPr>
          <w:rFonts w:ascii="宋体" w:eastAsia="宋体" w:hAnsi="宋体" w:hint="eastAsia"/>
          <w:sz w:val="24"/>
          <w:szCs w:val="24"/>
          <w:u w:val="single"/>
        </w:rPr>
        <w:t xml:space="preserve">      </w:t>
      </w:r>
      <w:r>
        <w:rPr>
          <w:rFonts w:ascii="宋体" w:eastAsia="宋体" w:hAnsi="宋体"/>
          <w:sz w:val="24"/>
          <w:szCs w:val="24"/>
        </w:rPr>
        <w:t>元</w:t>
      </w:r>
      <w:r>
        <w:rPr>
          <w:rFonts w:ascii="宋体" w:eastAsia="宋体" w:hAnsi="宋体" w:hint="eastAsia"/>
          <w:sz w:val="24"/>
          <w:szCs w:val="24"/>
        </w:rPr>
        <w:t>）；</w:t>
      </w:r>
    </w:p>
    <w:p w14:paraId="1EC71B67" w14:textId="77777777" w:rsidR="00D21150" w:rsidRDefault="00000000">
      <w:pPr>
        <w:adjustRightInd w:val="0"/>
        <w:snapToGrid w:val="0"/>
        <w:spacing w:line="360" w:lineRule="auto"/>
        <w:ind w:firstLineChars="200" w:firstLine="480"/>
        <w:textAlignment w:val="baseline"/>
        <w:rPr>
          <w:rFonts w:ascii="宋体" w:eastAsia="宋体" w:hAnsi="宋体" w:hint="eastAsia"/>
          <w:sz w:val="24"/>
          <w:szCs w:val="24"/>
        </w:rPr>
      </w:pPr>
      <w:r>
        <w:rPr>
          <w:rFonts w:ascii="宋体" w:eastAsia="宋体" w:hAnsi="宋体" w:hint="eastAsia"/>
          <w:sz w:val="24"/>
          <w:szCs w:val="24"/>
        </w:rPr>
        <w:t>3.方式：银行转账或支票。</w:t>
      </w:r>
    </w:p>
    <w:p w14:paraId="57730F44" w14:textId="77777777" w:rsidR="00D21150" w:rsidRDefault="00000000">
      <w:pPr>
        <w:adjustRightInd w:val="0"/>
        <w:snapToGrid w:val="0"/>
        <w:spacing w:line="360" w:lineRule="auto"/>
        <w:ind w:firstLineChars="200" w:firstLine="480"/>
        <w:textAlignment w:val="baseline"/>
        <w:rPr>
          <w:rFonts w:ascii="宋体" w:eastAsia="宋体" w:hAnsi="宋体" w:hint="eastAsia"/>
          <w:sz w:val="24"/>
          <w:szCs w:val="24"/>
        </w:rPr>
      </w:pPr>
      <w:r>
        <w:rPr>
          <w:rFonts w:ascii="宋体" w:eastAsia="宋体" w:hAnsi="宋体" w:hint="eastAsia"/>
          <w:sz w:val="24"/>
          <w:szCs w:val="24"/>
        </w:rPr>
        <w:t>（二）退还及扣除说明：</w:t>
      </w:r>
    </w:p>
    <w:p w14:paraId="741D7D2A" w14:textId="77777777" w:rsidR="00D21150" w:rsidRDefault="00000000">
      <w:pPr>
        <w:adjustRightInd w:val="0"/>
        <w:snapToGrid w:val="0"/>
        <w:spacing w:line="360" w:lineRule="auto"/>
        <w:ind w:firstLineChars="200" w:firstLine="480"/>
        <w:textAlignment w:val="baseline"/>
        <w:rPr>
          <w:rFonts w:ascii="宋体" w:eastAsia="宋体" w:hAnsi="宋体" w:cs="宋体" w:hint="eastAsia"/>
          <w:sz w:val="24"/>
          <w:szCs w:val="24"/>
        </w:rPr>
      </w:pPr>
      <w:r>
        <w:rPr>
          <w:rFonts w:ascii="宋体" w:eastAsia="宋体" w:hAnsi="宋体" w:hint="eastAsia"/>
          <w:sz w:val="24"/>
          <w:szCs w:val="24"/>
        </w:rPr>
        <w:t>1.</w:t>
      </w:r>
      <w:r>
        <w:rPr>
          <w:rFonts w:ascii="宋体" w:eastAsia="宋体" w:hAnsi="宋体" w:cs="宋体" w:hint="eastAsia"/>
          <w:sz w:val="24"/>
          <w:szCs w:val="24"/>
        </w:rPr>
        <w:t>时间、方式和条件：乙方履行完成合同约定权利义务事项之日起甲方在</w:t>
      </w:r>
      <w:r>
        <w:rPr>
          <w:rFonts w:ascii="宋体" w:eastAsia="宋体" w:hAnsi="宋体" w:cs="宋体"/>
          <w:sz w:val="24"/>
          <w:szCs w:val="24"/>
          <w:u w:val="single"/>
        </w:rPr>
        <w:t>1</w:t>
      </w:r>
      <w:r>
        <w:rPr>
          <w:rFonts w:ascii="宋体" w:eastAsia="宋体" w:hAnsi="宋体" w:cs="宋体" w:hint="eastAsia"/>
          <w:sz w:val="24"/>
          <w:szCs w:val="24"/>
          <w:u w:val="single"/>
        </w:rPr>
        <w:t>5个工作日</w:t>
      </w:r>
      <w:r>
        <w:rPr>
          <w:rFonts w:ascii="宋体" w:eastAsia="宋体" w:hAnsi="宋体" w:cs="宋体" w:hint="eastAsia"/>
          <w:sz w:val="24"/>
          <w:szCs w:val="24"/>
        </w:rPr>
        <w:t>内一次性退还履约保证金。不计利息。</w:t>
      </w:r>
    </w:p>
    <w:p w14:paraId="2A57AFD1" w14:textId="77777777" w:rsidR="00D21150" w:rsidRDefault="00000000">
      <w:pPr>
        <w:adjustRightInd w:val="0"/>
        <w:snapToGrid w:val="0"/>
        <w:spacing w:line="360" w:lineRule="auto"/>
        <w:ind w:firstLineChars="200" w:firstLine="480"/>
        <w:textAlignment w:val="baseline"/>
        <w:rPr>
          <w:rFonts w:ascii="宋体" w:eastAsia="宋体" w:hAnsi="宋体" w:hint="eastAsia"/>
          <w:sz w:val="24"/>
          <w:szCs w:val="24"/>
        </w:rPr>
      </w:pPr>
      <w:r>
        <w:rPr>
          <w:rFonts w:ascii="宋体" w:eastAsia="宋体" w:hAnsi="宋体" w:cs="宋体" w:hint="eastAsia"/>
          <w:sz w:val="24"/>
          <w:szCs w:val="24"/>
        </w:rPr>
        <w:t>2.乙方违反合同约定的任何义务，甲方有权在履约保证金中直接扣除乙方应向甲方支付的违约金或损失赔偿额，如有不足的，乙方应对超过的部分予以赔偿。</w:t>
      </w:r>
    </w:p>
    <w:p w14:paraId="0100ACA3" w14:textId="77777777" w:rsidR="00D21150" w:rsidRDefault="00000000">
      <w:pPr>
        <w:tabs>
          <w:tab w:val="left" w:pos="540"/>
        </w:tabs>
        <w:adjustRightInd w:val="0"/>
        <w:snapToGrid w:val="0"/>
        <w:spacing w:line="360" w:lineRule="auto"/>
        <w:ind w:firstLineChars="200" w:firstLine="480"/>
        <w:rPr>
          <w:rFonts w:ascii="宋体" w:eastAsia="宋体" w:hAnsi="宋体" w:cs="宋体" w:hint="eastAsia"/>
          <w:sz w:val="24"/>
          <w:szCs w:val="24"/>
          <w:u w:val="single"/>
        </w:rPr>
      </w:pPr>
      <w:r>
        <w:rPr>
          <w:rFonts w:ascii="宋体" w:eastAsia="宋体" w:hAnsi="宋体" w:cs="宋体" w:hint="eastAsia"/>
          <w:kern w:val="0"/>
          <w:sz w:val="24"/>
          <w:szCs w:val="24"/>
          <w:u w:val="single"/>
        </w:rPr>
        <w:t>3.</w:t>
      </w:r>
      <w:r>
        <w:rPr>
          <w:rFonts w:ascii="宋体" w:eastAsia="宋体" w:hAnsi="宋体" w:cs="宋体" w:hint="eastAsia"/>
          <w:sz w:val="24"/>
          <w:szCs w:val="24"/>
          <w:u w:val="single"/>
        </w:rPr>
        <w:t>发生以下情形之一，经甲方调查属实的，每次扣除20%履约保证金。</w:t>
      </w:r>
    </w:p>
    <w:p w14:paraId="11EB962D" w14:textId="77777777" w:rsidR="00D21150" w:rsidRDefault="00000000">
      <w:pPr>
        <w:tabs>
          <w:tab w:val="left" w:pos="540"/>
        </w:tabs>
        <w:adjustRightInd w:val="0"/>
        <w:snapToGrid w:val="0"/>
        <w:spacing w:line="360" w:lineRule="auto"/>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（1）组织机构发生调整，或经营场所、联系人、联系方式变更，未及时通知甲方业务部门，造成无法及时联系。</w:t>
      </w:r>
    </w:p>
    <w:p w14:paraId="15ECEF3A" w14:textId="77777777" w:rsidR="00D21150" w:rsidRDefault="00000000">
      <w:pPr>
        <w:tabs>
          <w:tab w:val="left" w:pos="540"/>
        </w:tabs>
        <w:adjustRightInd w:val="0"/>
        <w:snapToGrid w:val="0"/>
        <w:spacing w:line="360" w:lineRule="auto"/>
        <w:ind w:firstLineChars="200" w:firstLine="480"/>
        <w:rPr>
          <w:rFonts w:ascii="宋体" w:eastAsia="宋体" w:hAnsi="宋体" w:cs="Times New Roman" w:hint="eastAsia"/>
          <w:kern w:val="0"/>
          <w:sz w:val="24"/>
          <w:szCs w:val="24"/>
        </w:rPr>
      </w:pPr>
      <w:r>
        <w:rPr>
          <w:rFonts w:ascii="宋体" w:eastAsia="宋体" w:hAnsi="宋体" w:cs="Times New Roman" w:hint="eastAsia"/>
          <w:kern w:val="0"/>
          <w:sz w:val="24"/>
          <w:szCs w:val="24"/>
        </w:rPr>
        <w:t>（2）</w:t>
      </w:r>
      <w:r>
        <w:rPr>
          <w:rFonts w:ascii="宋体" w:eastAsia="宋体" w:hAnsi="宋体" w:cs="宋体" w:hint="eastAsia"/>
          <w:kern w:val="0"/>
          <w:sz w:val="24"/>
          <w:szCs w:val="24"/>
        </w:rPr>
        <w:t>乙方</w:t>
      </w:r>
      <w:r>
        <w:rPr>
          <w:rFonts w:ascii="宋体" w:eastAsia="宋体" w:hAnsi="宋体" w:cs="Times New Roman" w:hint="eastAsia"/>
          <w:kern w:val="0"/>
          <w:sz w:val="24"/>
          <w:szCs w:val="24"/>
        </w:rPr>
        <w:t>接到甲方故障通知后，经电话指导不能解决问题的，未在2小时内到达现场维护和检修的。</w:t>
      </w:r>
    </w:p>
    <w:p w14:paraId="3DA24FDC" w14:textId="77777777" w:rsidR="00D21150" w:rsidRDefault="00000000">
      <w:pPr>
        <w:tabs>
          <w:tab w:val="left" w:pos="540"/>
        </w:tabs>
        <w:adjustRightInd w:val="0"/>
        <w:snapToGrid w:val="0"/>
        <w:spacing w:line="360" w:lineRule="auto"/>
        <w:ind w:firstLineChars="200" w:firstLine="480"/>
        <w:rPr>
          <w:rFonts w:ascii="宋体" w:eastAsia="宋体" w:hAnsi="宋体" w:cs="Times New Roman" w:hint="eastAsia"/>
          <w:kern w:val="0"/>
          <w:sz w:val="24"/>
          <w:szCs w:val="24"/>
        </w:rPr>
      </w:pPr>
      <w:r>
        <w:rPr>
          <w:rFonts w:ascii="宋体" w:eastAsia="宋体" w:hAnsi="宋体" w:cs="Times New Roman" w:hint="eastAsia"/>
          <w:kern w:val="0"/>
          <w:sz w:val="24"/>
          <w:szCs w:val="24"/>
        </w:rPr>
        <w:t>（3）</w:t>
      </w:r>
      <w:r>
        <w:rPr>
          <w:rFonts w:ascii="宋体" w:eastAsia="宋体" w:hAnsi="宋体" w:cs="宋体" w:hint="eastAsia"/>
          <w:kern w:val="0"/>
          <w:sz w:val="24"/>
          <w:szCs w:val="24"/>
        </w:rPr>
        <w:t>乙方</w:t>
      </w:r>
      <w:r>
        <w:rPr>
          <w:rFonts w:ascii="宋体" w:eastAsia="宋体" w:hAnsi="宋体" w:cs="Times New Roman" w:hint="eastAsia"/>
          <w:kern w:val="0"/>
          <w:sz w:val="24"/>
          <w:szCs w:val="24"/>
        </w:rPr>
        <w:t>在接到甲方故障通知后24小时内未解决故障问题，设备不能正常使用。在第2个自然日未能提供同型号（或更新型号）设备临时替换使用的。</w:t>
      </w:r>
    </w:p>
    <w:p w14:paraId="16DE8D91" w14:textId="77777777" w:rsidR="00D21150" w:rsidRDefault="00000000">
      <w:pPr>
        <w:tabs>
          <w:tab w:val="left" w:pos="540"/>
        </w:tabs>
        <w:adjustRightInd w:val="0"/>
        <w:snapToGrid w:val="0"/>
        <w:spacing w:line="360" w:lineRule="auto"/>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（4）乙方的工作人员不遵守甲方管理规定造成社会不良影响的。甲方同时保留追究乙方相关法律责任。</w:t>
      </w:r>
    </w:p>
    <w:p w14:paraId="72E9BF5A" w14:textId="77777777" w:rsidR="00D21150" w:rsidRDefault="00000000">
      <w:pPr>
        <w:tabs>
          <w:tab w:val="left" w:pos="540"/>
        </w:tabs>
        <w:adjustRightInd w:val="0"/>
        <w:snapToGrid w:val="0"/>
        <w:spacing w:line="360" w:lineRule="auto"/>
        <w:ind w:firstLineChars="200" w:firstLine="480"/>
        <w:rPr>
          <w:rFonts w:ascii="宋体" w:eastAsia="宋体" w:hAnsi="宋体" w:cs="宋体" w:hint="eastAsia"/>
          <w:kern w:val="0"/>
          <w:sz w:val="24"/>
          <w:szCs w:val="24"/>
          <w:u w:val="single"/>
        </w:rPr>
      </w:pPr>
      <w:r>
        <w:rPr>
          <w:rFonts w:ascii="宋体" w:eastAsia="宋体" w:hAnsi="宋体" w:cs="宋体" w:hint="eastAsia"/>
          <w:kern w:val="0"/>
          <w:sz w:val="24"/>
          <w:szCs w:val="24"/>
        </w:rPr>
        <w:t>（三）</w:t>
      </w:r>
      <w:r w:rsidR="00F111A5">
        <w:rPr>
          <w:rFonts w:ascii="宋体" w:eastAsia="宋体" w:hAnsi="宋体" w:cs="宋体" w:hint="eastAsia"/>
          <w:kern w:val="0"/>
          <w:sz w:val="24"/>
          <w:szCs w:val="24"/>
        </w:rPr>
        <w:t>乙方</w:t>
      </w:r>
      <w:r w:rsidR="00F111A5" w:rsidRPr="00F111A5">
        <w:rPr>
          <w:rFonts w:ascii="宋体" w:eastAsia="宋体" w:hAnsi="宋体" w:cs="宋体" w:hint="eastAsia"/>
          <w:kern w:val="0"/>
          <w:sz w:val="24"/>
          <w:szCs w:val="24"/>
        </w:rPr>
        <w:t>未能在约定交付期限内完成产品送货及安装调试的</w:t>
      </w:r>
      <w:r>
        <w:rPr>
          <w:rFonts w:ascii="宋体" w:eastAsia="宋体" w:hAnsi="宋体" w:cs="宋体" w:hint="eastAsia"/>
          <w:kern w:val="0"/>
          <w:sz w:val="24"/>
          <w:szCs w:val="24"/>
        </w:rPr>
        <w:t>，从逾期之日起每日按合同总价3‰的数额向甲方支付违约金；逾期半个月以上的，甲方有权终止合同，由此造成的甲方经济损失由乙方承担。</w:t>
      </w:r>
    </w:p>
    <w:p w14:paraId="0C5ECB12" w14:textId="77777777" w:rsidR="00D21150" w:rsidRDefault="00000000">
      <w:pPr>
        <w:tabs>
          <w:tab w:val="left" w:pos="540"/>
        </w:tabs>
        <w:adjustRightInd w:val="0"/>
        <w:snapToGrid w:val="0"/>
        <w:spacing w:line="360" w:lineRule="auto"/>
        <w:ind w:firstLineChars="200" w:firstLine="480"/>
        <w:textAlignment w:val="baseline"/>
        <w:rPr>
          <w:rFonts w:ascii="宋体" w:eastAsia="宋体" w:hAnsi="宋体" w:cs="宋体" w:hint="eastAsia"/>
          <w:kern w:val="0"/>
          <w:sz w:val="24"/>
          <w:szCs w:val="24"/>
        </w:rPr>
      </w:pPr>
      <w:r>
        <w:rPr>
          <w:rFonts w:ascii="宋体" w:eastAsia="宋体" w:hAnsi="宋体" w:cs="宋体" w:hint="eastAsia"/>
          <w:kern w:val="0"/>
          <w:sz w:val="24"/>
          <w:szCs w:val="24"/>
        </w:rPr>
        <w:t>（四）如在合同执行期间因乙方违约导致履约保证金部分或全部扣除，乙方需在五个工作日内将扣除的履约保证金补齐，否则按单方面终止执行合同处理，履约保证金不退还，且乙方需承担赔偿甲方因此造成的损失。</w:t>
      </w:r>
    </w:p>
    <w:p w14:paraId="2BA13041" w14:textId="77777777" w:rsidR="00D21150" w:rsidRDefault="00000000">
      <w:pPr>
        <w:tabs>
          <w:tab w:val="left" w:pos="540"/>
        </w:tabs>
        <w:adjustRightInd w:val="0"/>
        <w:snapToGrid w:val="0"/>
        <w:spacing w:line="360" w:lineRule="auto"/>
        <w:ind w:firstLineChars="200" w:firstLine="480"/>
        <w:textAlignment w:val="baseline"/>
        <w:rPr>
          <w:rFonts w:ascii="宋体" w:eastAsia="宋体" w:hAnsi="宋体" w:cs="宋体" w:hint="eastAsia"/>
          <w:kern w:val="0"/>
          <w:sz w:val="24"/>
          <w:szCs w:val="24"/>
        </w:rPr>
      </w:pPr>
      <w:r>
        <w:rPr>
          <w:rFonts w:ascii="宋体" w:eastAsia="宋体" w:hAnsi="宋体" w:cs="宋体" w:hint="eastAsia"/>
          <w:kern w:val="0"/>
          <w:sz w:val="24"/>
          <w:szCs w:val="24"/>
        </w:rPr>
        <w:lastRenderedPageBreak/>
        <w:t>（五）如乙方在合同执行过程需终止执行合同的，需提前五个工作日以书面形式告知甲方</w:t>
      </w:r>
      <w:r w:rsidR="00F111A5">
        <w:rPr>
          <w:rFonts w:ascii="宋体" w:eastAsia="宋体" w:hAnsi="宋体" w:cs="宋体" w:hint="eastAsia"/>
          <w:kern w:val="0"/>
          <w:sz w:val="24"/>
          <w:szCs w:val="24"/>
        </w:rPr>
        <w:t>并经甲方同意</w:t>
      </w:r>
      <w:r>
        <w:rPr>
          <w:rFonts w:ascii="宋体" w:eastAsia="宋体" w:hAnsi="宋体" w:cs="宋体" w:hint="eastAsia"/>
          <w:kern w:val="0"/>
          <w:sz w:val="24"/>
          <w:szCs w:val="24"/>
        </w:rPr>
        <w:t>，否则按单方面终止执行合同处理，履约保证金不退还，且乙方需承担赔偿甲方因此造成的损失。</w:t>
      </w:r>
    </w:p>
    <w:p w14:paraId="61C508B9" w14:textId="77777777" w:rsidR="00D21150" w:rsidRDefault="00000000">
      <w:pPr>
        <w:tabs>
          <w:tab w:val="left" w:pos="540"/>
        </w:tabs>
        <w:adjustRightInd w:val="0"/>
        <w:snapToGrid w:val="0"/>
        <w:spacing w:line="360" w:lineRule="auto"/>
        <w:ind w:firstLineChars="200" w:firstLine="480"/>
        <w:textAlignment w:val="baseline"/>
        <w:rPr>
          <w:rFonts w:ascii="宋体" w:eastAsia="宋体" w:hAnsi="宋体" w:cs="宋体" w:hint="eastAsia"/>
          <w:kern w:val="0"/>
          <w:sz w:val="24"/>
          <w:szCs w:val="24"/>
        </w:rPr>
      </w:pPr>
      <w:r>
        <w:rPr>
          <w:rFonts w:ascii="宋体" w:eastAsia="宋体" w:hAnsi="宋体" w:cs="宋体" w:hint="eastAsia"/>
          <w:kern w:val="0"/>
          <w:sz w:val="24"/>
          <w:szCs w:val="24"/>
        </w:rPr>
        <w:t>（六）乙方交付的货物、提供的服务不符合采购文件、响应文件或合同规定的，甲方有权拒收，并且乙方须向甲方支付合同总价5%的违约金。</w:t>
      </w:r>
    </w:p>
    <w:p w14:paraId="5EEC9C9D" w14:textId="77777777" w:rsidR="00D21150" w:rsidRDefault="00000000">
      <w:pPr>
        <w:tabs>
          <w:tab w:val="left" w:pos="540"/>
        </w:tabs>
        <w:adjustRightInd w:val="0"/>
        <w:snapToGrid w:val="0"/>
        <w:spacing w:line="360" w:lineRule="auto"/>
        <w:ind w:firstLineChars="200" w:firstLine="480"/>
        <w:textAlignment w:val="baseline"/>
        <w:rPr>
          <w:rFonts w:ascii="宋体" w:eastAsia="宋体" w:hAnsi="宋体" w:cs="宋体" w:hint="eastAsia"/>
          <w:kern w:val="0"/>
          <w:sz w:val="24"/>
          <w:szCs w:val="24"/>
        </w:rPr>
      </w:pPr>
      <w:r>
        <w:rPr>
          <w:rFonts w:ascii="宋体" w:eastAsia="宋体" w:hAnsi="宋体" w:cs="宋体" w:hint="eastAsia"/>
          <w:kern w:val="0"/>
          <w:sz w:val="24"/>
          <w:szCs w:val="24"/>
        </w:rPr>
        <w:t>（七）乙方保证合同项下货物的权利无瑕疵，包括货物所有权及知识产权等权利无瑕疵。如任何第三方经法院（或仲裁机构）裁决有权对上述货物主张权利或国家机关依法对货物进行没收查处的，乙方除应向甲方返还已收款项外，还应按合同总价百分之五向甲方支付违约金并赔偿因此给甲方造成的一切损失。</w:t>
      </w:r>
    </w:p>
    <w:p w14:paraId="36411318" w14:textId="77777777" w:rsidR="00D21150" w:rsidRDefault="00000000">
      <w:pPr>
        <w:tabs>
          <w:tab w:val="left" w:pos="540"/>
        </w:tabs>
        <w:adjustRightInd w:val="0"/>
        <w:snapToGrid w:val="0"/>
        <w:spacing w:line="360" w:lineRule="auto"/>
        <w:ind w:firstLineChars="200" w:firstLine="480"/>
        <w:textAlignment w:val="baseline"/>
        <w:rPr>
          <w:rFonts w:ascii="宋体" w:eastAsia="宋体" w:hAnsi="宋体" w:cs="宋体" w:hint="eastAsia"/>
          <w:kern w:val="0"/>
          <w:sz w:val="24"/>
          <w:szCs w:val="24"/>
        </w:rPr>
      </w:pPr>
      <w:r>
        <w:rPr>
          <w:rFonts w:ascii="宋体" w:eastAsia="宋体" w:hAnsi="宋体" w:cs="宋体" w:hint="eastAsia"/>
          <w:kern w:val="0"/>
          <w:sz w:val="24"/>
          <w:szCs w:val="24"/>
        </w:rPr>
        <w:t>（八）项目款支付方式</w:t>
      </w:r>
    </w:p>
    <w:p w14:paraId="7986544F" w14:textId="77777777" w:rsidR="00D21150" w:rsidRDefault="00000000">
      <w:pPr>
        <w:tabs>
          <w:tab w:val="left" w:pos="540"/>
        </w:tabs>
        <w:adjustRightInd w:val="0"/>
        <w:snapToGrid w:val="0"/>
        <w:spacing w:line="360" w:lineRule="auto"/>
        <w:ind w:firstLineChars="200" w:firstLine="480"/>
        <w:textAlignment w:val="baseline"/>
        <w:rPr>
          <w:rFonts w:ascii="宋体" w:eastAsia="宋体" w:hAnsi="宋体" w:cs="宋体" w:hint="eastAsia"/>
          <w:kern w:val="0"/>
          <w:sz w:val="24"/>
          <w:szCs w:val="24"/>
        </w:rPr>
      </w:pPr>
      <w:r>
        <w:rPr>
          <w:rFonts w:ascii="宋体" w:eastAsia="宋体" w:hAnsi="宋体" w:hint="eastAsia"/>
          <w:sz w:val="24"/>
          <w:szCs w:val="24"/>
        </w:rPr>
        <w:t>1.项目所有产品及附属设备安装调试至正常使用，经甲方验收完毕后，甲方于15个工作日内支付合同总价（乙方要提供等额国家正式发票、合同复印件、履约保证金汇款凭证及验收和售后有关资料）。</w:t>
      </w:r>
    </w:p>
    <w:p w14:paraId="315D5DAD" w14:textId="77777777" w:rsidR="00D21150" w:rsidRDefault="00000000">
      <w:pPr>
        <w:spacing w:line="360" w:lineRule="auto"/>
        <w:ind w:firstLineChars="200" w:firstLine="480"/>
        <w:rPr>
          <w:rFonts w:ascii="宋体" w:eastAsia="宋体" w:hAnsi="宋体" w:cs="Times New Roman" w:hint="eastAsia"/>
          <w:sz w:val="24"/>
          <w:szCs w:val="24"/>
        </w:rPr>
      </w:pPr>
      <w:r>
        <w:rPr>
          <w:rFonts w:ascii="宋体" w:eastAsia="宋体" w:hAnsi="宋体" w:hint="eastAsia"/>
          <w:sz w:val="24"/>
          <w:szCs w:val="24"/>
        </w:rPr>
        <w:t>2.甲方在前款规定的付款时间为向政府采购支付部门提出办理财政支付申请手续的时间（不含政府财政支付部门审核的时间），在规定时间内提出支付申请手续后即视为甲方已经按期支付。</w:t>
      </w:r>
    </w:p>
    <w:p w14:paraId="65DF7CCE" w14:textId="77777777" w:rsidR="00D21150" w:rsidRDefault="00000000">
      <w:pPr>
        <w:numPr>
          <w:ilvl w:val="0"/>
          <w:numId w:val="22"/>
        </w:numPr>
        <w:snapToGrid w:val="0"/>
        <w:spacing w:line="360" w:lineRule="auto"/>
        <w:rPr>
          <w:rFonts w:ascii="宋体" w:eastAsia="宋体" w:hAnsi="宋体" w:cs="Calibri" w:hint="eastAsia"/>
          <w:b/>
          <w:bCs/>
          <w:sz w:val="24"/>
          <w:szCs w:val="24"/>
        </w:rPr>
      </w:pPr>
      <w:r>
        <w:rPr>
          <w:rFonts w:ascii="宋体" w:eastAsia="宋体" w:hAnsi="宋体" w:cs="Calibri" w:hint="eastAsia"/>
          <w:b/>
          <w:bCs/>
          <w:sz w:val="24"/>
          <w:szCs w:val="24"/>
        </w:rPr>
        <w:t>其他要求：</w:t>
      </w:r>
    </w:p>
    <w:p w14:paraId="49C3C533" w14:textId="77777777" w:rsidR="00D21150" w:rsidRDefault="00000000">
      <w:pPr>
        <w:spacing w:line="360" w:lineRule="auto"/>
        <w:ind w:firstLineChars="200" w:firstLine="480"/>
        <w:jc w:val="left"/>
        <w:rPr>
          <w:rFonts w:ascii="宋体" w:eastAsia="宋体" w:hAnsi="宋体" w:cs="宋体" w:hint="eastAsia"/>
          <w:sz w:val="24"/>
          <w:szCs w:val="24"/>
        </w:rPr>
      </w:pPr>
      <w:r>
        <w:rPr>
          <w:rFonts w:ascii="宋体" w:eastAsia="宋体" w:hAnsi="宋体" w:hint="eastAsia"/>
          <w:sz w:val="24"/>
          <w:szCs w:val="24"/>
        </w:rPr>
        <w:t>（一）</w:t>
      </w:r>
      <w:r>
        <w:rPr>
          <w:rFonts w:ascii="宋体" w:eastAsia="宋体" w:hAnsi="宋体" w:cs="宋体" w:hint="eastAsia"/>
          <w:sz w:val="24"/>
          <w:szCs w:val="24"/>
        </w:rPr>
        <w:t>作业场所的特殊性要求：</w:t>
      </w:r>
    </w:p>
    <w:p w14:paraId="7671119C" w14:textId="77777777" w:rsidR="00D21150" w:rsidRDefault="00000000">
      <w:pPr>
        <w:widowControl/>
        <w:kinsoku w:val="0"/>
        <w:autoSpaceDE w:val="0"/>
        <w:autoSpaceDN w:val="0"/>
        <w:adjustRightInd w:val="0"/>
        <w:snapToGrid w:val="0"/>
        <w:spacing w:line="360" w:lineRule="auto"/>
        <w:ind w:firstLineChars="200" w:firstLine="480"/>
        <w:jc w:val="left"/>
        <w:textAlignment w:val="baseline"/>
        <w:rPr>
          <w:rFonts w:ascii="宋体" w:eastAsia="宋体" w:hAnsi="宋体" w:cs="宋体" w:hint="eastAsia"/>
          <w:snapToGrid w:val="0"/>
          <w:kern w:val="0"/>
          <w:sz w:val="24"/>
          <w:szCs w:val="24"/>
        </w:rPr>
      </w:pPr>
      <w:r>
        <w:rPr>
          <w:rFonts w:ascii="宋体" w:eastAsia="宋体" w:hAnsi="宋体" w:cs="宋体" w:hint="eastAsia"/>
          <w:snapToGrid w:val="0"/>
          <w:kern w:val="0"/>
          <w:sz w:val="24"/>
          <w:szCs w:val="24"/>
        </w:rPr>
        <w:t>1.本项目服务地点位于监狱监区内，监狱属于特殊场所，每天可工作的时间有限且不定，乙方应充分考虑监狱监管要求的需要，在成交后无条件接受甲方每天工作时间的安排，合同金额应包括因这方面而增加作业时间所产生的费用。结算不能以此为由增加任何费用。</w:t>
      </w:r>
    </w:p>
    <w:p w14:paraId="6ABD96F0" w14:textId="77777777" w:rsidR="00D21150" w:rsidRDefault="00000000">
      <w:pPr>
        <w:widowControl/>
        <w:kinsoku w:val="0"/>
        <w:autoSpaceDE w:val="0"/>
        <w:autoSpaceDN w:val="0"/>
        <w:adjustRightInd w:val="0"/>
        <w:snapToGrid w:val="0"/>
        <w:spacing w:line="360" w:lineRule="auto"/>
        <w:ind w:firstLineChars="200" w:firstLine="480"/>
        <w:jc w:val="left"/>
        <w:textAlignment w:val="baseline"/>
        <w:rPr>
          <w:rFonts w:ascii="宋体" w:eastAsia="宋体" w:hAnsi="宋体" w:cs="宋体" w:hint="eastAsia"/>
          <w:snapToGrid w:val="0"/>
          <w:kern w:val="0"/>
          <w:sz w:val="24"/>
          <w:szCs w:val="24"/>
        </w:rPr>
      </w:pPr>
      <w:r>
        <w:rPr>
          <w:rFonts w:ascii="宋体" w:eastAsia="宋体" w:hAnsi="宋体" w:cs="宋体" w:hint="eastAsia"/>
          <w:snapToGrid w:val="0"/>
          <w:kern w:val="0"/>
          <w:sz w:val="24"/>
          <w:szCs w:val="24"/>
        </w:rPr>
        <w:t>2.乙方</w:t>
      </w:r>
      <w:proofErr w:type="gramStart"/>
      <w:r>
        <w:rPr>
          <w:rFonts w:ascii="宋体" w:eastAsia="宋体" w:hAnsi="宋体" w:cs="宋体" w:hint="eastAsia"/>
          <w:snapToGrid w:val="0"/>
          <w:kern w:val="0"/>
          <w:sz w:val="24"/>
          <w:szCs w:val="24"/>
        </w:rPr>
        <w:t>需承诺本</w:t>
      </w:r>
      <w:proofErr w:type="gramEnd"/>
      <w:r>
        <w:rPr>
          <w:rFonts w:ascii="宋体" w:eastAsia="宋体" w:hAnsi="宋体" w:cs="宋体" w:hint="eastAsia"/>
          <w:snapToGrid w:val="0"/>
          <w:kern w:val="0"/>
          <w:sz w:val="24"/>
          <w:szCs w:val="24"/>
        </w:rPr>
        <w:t>项目所涉及的所有进场的作业人员均为其单位在职员工。每天进场的作业人员出入均需登记、进场后需集体行动不能随意走动、材料和作业工具进出均要登记备案。</w:t>
      </w:r>
    </w:p>
    <w:p w14:paraId="06546C67" w14:textId="77777777" w:rsidR="00D21150" w:rsidRDefault="00000000">
      <w:pPr>
        <w:widowControl/>
        <w:kinsoku w:val="0"/>
        <w:autoSpaceDE w:val="0"/>
        <w:autoSpaceDN w:val="0"/>
        <w:adjustRightInd w:val="0"/>
        <w:snapToGrid w:val="0"/>
        <w:spacing w:line="360" w:lineRule="auto"/>
        <w:ind w:firstLineChars="200" w:firstLine="480"/>
        <w:jc w:val="left"/>
        <w:textAlignment w:val="baseline"/>
        <w:rPr>
          <w:rFonts w:ascii="宋体" w:eastAsia="宋体" w:hAnsi="宋体" w:cs="宋体" w:hint="eastAsia"/>
          <w:snapToGrid w:val="0"/>
          <w:kern w:val="0"/>
          <w:sz w:val="24"/>
          <w:szCs w:val="24"/>
        </w:rPr>
      </w:pPr>
      <w:r>
        <w:rPr>
          <w:rFonts w:ascii="宋体" w:eastAsia="宋体" w:hAnsi="宋体" w:cs="宋体" w:hint="eastAsia"/>
          <w:snapToGrid w:val="0"/>
          <w:kern w:val="0"/>
          <w:sz w:val="24"/>
          <w:szCs w:val="24"/>
        </w:rPr>
        <w:t>3.乙方每天下班均需清理作业场地，监狱内不能留下任何未完成的设备、 未完成材料、机具和工具。</w:t>
      </w:r>
    </w:p>
    <w:p w14:paraId="6FCF5E84" w14:textId="77777777" w:rsidR="00D21150" w:rsidRDefault="00000000">
      <w:pPr>
        <w:widowControl/>
        <w:kinsoku w:val="0"/>
        <w:autoSpaceDE w:val="0"/>
        <w:autoSpaceDN w:val="0"/>
        <w:adjustRightInd w:val="0"/>
        <w:snapToGrid w:val="0"/>
        <w:spacing w:line="360" w:lineRule="auto"/>
        <w:ind w:firstLineChars="200" w:firstLine="480"/>
        <w:jc w:val="left"/>
        <w:textAlignment w:val="baseline"/>
        <w:rPr>
          <w:rFonts w:ascii="宋体" w:eastAsia="宋体" w:hAnsi="宋体" w:cs="宋体" w:hint="eastAsia"/>
          <w:snapToGrid w:val="0"/>
          <w:kern w:val="0"/>
          <w:sz w:val="24"/>
          <w:szCs w:val="24"/>
        </w:rPr>
      </w:pPr>
      <w:r>
        <w:rPr>
          <w:rFonts w:ascii="宋体" w:eastAsia="宋体" w:hAnsi="宋体" w:cs="宋体" w:hint="eastAsia"/>
          <w:snapToGrid w:val="0"/>
          <w:kern w:val="0"/>
          <w:sz w:val="24"/>
          <w:szCs w:val="24"/>
        </w:rPr>
        <w:t>4.乙方应为项目施工人员购买人身意外保险和工伤保险等险种。</w:t>
      </w:r>
      <w:proofErr w:type="gramStart"/>
      <w:r>
        <w:rPr>
          <w:rFonts w:ascii="宋体" w:eastAsia="宋体" w:hAnsi="宋体" w:cs="宋体" w:hint="eastAsia"/>
          <w:snapToGrid w:val="0"/>
          <w:kern w:val="0"/>
          <w:sz w:val="24"/>
          <w:szCs w:val="24"/>
        </w:rPr>
        <w:t>乙方员工</w:t>
      </w:r>
      <w:proofErr w:type="gramEnd"/>
      <w:r>
        <w:rPr>
          <w:rFonts w:ascii="宋体" w:eastAsia="宋体" w:hAnsi="宋体" w:cs="宋体" w:hint="eastAsia"/>
          <w:snapToGrid w:val="0"/>
          <w:kern w:val="0"/>
          <w:sz w:val="24"/>
          <w:szCs w:val="24"/>
        </w:rPr>
        <w:t>在工作过程中发生安全事故造成人员伤亡的，由乙方负责赔偿，甲方不承担任何责任。</w:t>
      </w:r>
    </w:p>
    <w:p w14:paraId="0169E984" w14:textId="77777777" w:rsidR="00D21150" w:rsidRDefault="00000000">
      <w:pPr>
        <w:widowControl/>
        <w:kinsoku w:val="0"/>
        <w:autoSpaceDE w:val="0"/>
        <w:autoSpaceDN w:val="0"/>
        <w:adjustRightInd w:val="0"/>
        <w:snapToGrid w:val="0"/>
        <w:spacing w:line="360" w:lineRule="auto"/>
        <w:ind w:firstLineChars="200" w:firstLine="480"/>
        <w:jc w:val="left"/>
        <w:textAlignment w:val="baseline"/>
        <w:rPr>
          <w:rFonts w:ascii="宋体" w:eastAsia="宋体" w:hAnsi="宋体" w:cs="宋体" w:hint="eastAsia"/>
          <w:snapToGrid w:val="0"/>
          <w:kern w:val="0"/>
          <w:sz w:val="24"/>
          <w:szCs w:val="24"/>
        </w:rPr>
      </w:pPr>
      <w:r>
        <w:rPr>
          <w:rFonts w:ascii="宋体" w:eastAsia="宋体" w:hAnsi="宋体" w:hint="eastAsia"/>
          <w:sz w:val="24"/>
          <w:szCs w:val="24"/>
        </w:rPr>
        <w:lastRenderedPageBreak/>
        <w:t>（二）</w:t>
      </w:r>
      <w:r>
        <w:rPr>
          <w:rFonts w:ascii="宋体" w:eastAsia="宋体" w:hAnsi="宋体" w:cs="宋体" w:hint="eastAsia"/>
          <w:snapToGrid w:val="0"/>
          <w:kern w:val="0"/>
          <w:sz w:val="24"/>
          <w:szCs w:val="24"/>
        </w:rPr>
        <w:t>应急响应：</w:t>
      </w:r>
    </w:p>
    <w:p w14:paraId="57300E4C" w14:textId="77777777" w:rsidR="00D21150" w:rsidRDefault="00000000">
      <w:pPr>
        <w:widowControl/>
        <w:kinsoku w:val="0"/>
        <w:autoSpaceDE w:val="0"/>
        <w:autoSpaceDN w:val="0"/>
        <w:adjustRightInd w:val="0"/>
        <w:snapToGrid w:val="0"/>
        <w:spacing w:line="360" w:lineRule="auto"/>
        <w:ind w:firstLineChars="200" w:firstLine="480"/>
        <w:textAlignment w:val="baseline"/>
        <w:rPr>
          <w:rFonts w:ascii="宋体" w:eastAsia="宋体" w:hAnsi="宋体" w:cs="宋体" w:hint="eastAsia"/>
          <w:snapToGrid w:val="0"/>
          <w:kern w:val="0"/>
          <w:sz w:val="24"/>
          <w:szCs w:val="24"/>
        </w:rPr>
      </w:pPr>
      <w:r>
        <w:rPr>
          <w:rFonts w:ascii="宋体" w:eastAsia="宋体" w:hAnsi="宋体" w:cs="宋体" w:hint="eastAsia"/>
          <w:snapToGrid w:val="0"/>
          <w:kern w:val="0"/>
          <w:sz w:val="24"/>
          <w:szCs w:val="24"/>
        </w:rPr>
        <w:t>1.远程响应：10分钟内电话响应、30分钟内视频通话响应，提供远程操作软件或者系统，远程协助故障排除、维护调试与软件升级。</w:t>
      </w:r>
    </w:p>
    <w:p w14:paraId="69A14CEE" w14:textId="77777777" w:rsidR="00D21150" w:rsidRDefault="00000000">
      <w:pPr>
        <w:widowControl/>
        <w:kinsoku w:val="0"/>
        <w:autoSpaceDE w:val="0"/>
        <w:autoSpaceDN w:val="0"/>
        <w:adjustRightInd w:val="0"/>
        <w:snapToGrid w:val="0"/>
        <w:spacing w:line="360" w:lineRule="auto"/>
        <w:ind w:firstLineChars="200" w:firstLine="480"/>
        <w:textAlignment w:val="baseline"/>
        <w:rPr>
          <w:rFonts w:ascii="宋体" w:eastAsia="宋体" w:hAnsi="宋体" w:cs="宋体" w:hint="eastAsia"/>
          <w:snapToGrid w:val="0"/>
          <w:kern w:val="0"/>
          <w:sz w:val="24"/>
          <w:szCs w:val="24"/>
        </w:rPr>
      </w:pPr>
      <w:r>
        <w:rPr>
          <w:rFonts w:ascii="宋体" w:eastAsia="宋体" w:hAnsi="宋体" w:cs="宋体" w:hint="eastAsia"/>
          <w:snapToGrid w:val="0"/>
          <w:kern w:val="0"/>
          <w:sz w:val="24"/>
          <w:szCs w:val="24"/>
        </w:rPr>
        <w:t>2.现场响应：2小时内到达现场，24小时内处理完毕。</w:t>
      </w:r>
    </w:p>
    <w:p w14:paraId="6C112B2A" w14:textId="77777777" w:rsidR="00D21150" w:rsidRDefault="00000000">
      <w:pPr>
        <w:widowControl/>
        <w:kinsoku w:val="0"/>
        <w:autoSpaceDE w:val="0"/>
        <w:autoSpaceDN w:val="0"/>
        <w:adjustRightInd w:val="0"/>
        <w:snapToGrid w:val="0"/>
        <w:spacing w:line="360" w:lineRule="auto"/>
        <w:ind w:firstLineChars="200" w:firstLine="480"/>
        <w:textAlignment w:val="baseline"/>
        <w:rPr>
          <w:rFonts w:ascii="宋体" w:eastAsia="宋体" w:hAnsi="宋体" w:cs="宋体" w:hint="eastAsia"/>
          <w:snapToGrid w:val="0"/>
          <w:kern w:val="0"/>
          <w:sz w:val="24"/>
          <w:szCs w:val="24"/>
        </w:rPr>
      </w:pPr>
      <w:r>
        <w:rPr>
          <w:rFonts w:ascii="宋体" w:eastAsia="宋体" w:hAnsi="宋体" w:cs="宋体" w:hint="eastAsia"/>
          <w:snapToGrid w:val="0"/>
          <w:kern w:val="0"/>
          <w:sz w:val="24"/>
          <w:szCs w:val="24"/>
        </w:rPr>
        <w:t>3.返厂维护：支持设备原机返厂检修，并在</w:t>
      </w:r>
      <w:r>
        <w:rPr>
          <w:rFonts w:ascii="宋体" w:eastAsia="宋体" w:hAnsi="宋体" w:hint="eastAsia"/>
          <w:sz w:val="24"/>
          <w:szCs w:val="24"/>
        </w:rPr>
        <w:t>第2个自然日</w:t>
      </w:r>
      <w:r>
        <w:rPr>
          <w:rFonts w:ascii="宋体" w:eastAsia="宋体" w:hAnsi="宋体" w:cs="宋体" w:hint="eastAsia"/>
          <w:snapToGrid w:val="0"/>
          <w:kern w:val="0"/>
          <w:sz w:val="24"/>
          <w:szCs w:val="24"/>
        </w:rPr>
        <w:t>提供同款备用设备。</w:t>
      </w:r>
    </w:p>
    <w:p w14:paraId="69B1C8E4" w14:textId="77777777" w:rsidR="00D21150" w:rsidRDefault="00000000">
      <w:pPr>
        <w:widowControl/>
        <w:kinsoku w:val="0"/>
        <w:autoSpaceDE w:val="0"/>
        <w:autoSpaceDN w:val="0"/>
        <w:adjustRightInd w:val="0"/>
        <w:snapToGrid w:val="0"/>
        <w:spacing w:line="360" w:lineRule="auto"/>
        <w:ind w:firstLineChars="200" w:firstLine="480"/>
        <w:textAlignment w:val="baseline"/>
        <w:rPr>
          <w:rFonts w:ascii="宋体" w:eastAsia="宋体" w:hAnsi="宋体" w:cs="宋体" w:hint="eastAsia"/>
          <w:snapToGrid w:val="0"/>
          <w:kern w:val="0"/>
          <w:sz w:val="24"/>
          <w:szCs w:val="24"/>
        </w:rPr>
      </w:pPr>
      <w:r>
        <w:rPr>
          <w:rFonts w:ascii="宋体" w:eastAsia="宋体" w:hAnsi="宋体" w:cs="宋体" w:hint="eastAsia"/>
          <w:snapToGrid w:val="0"/>
          <w:kern w:val="0"/>
          <w:sz w:val="24"/>
          <w:szCs w:val="24"/>
        </w:rPr>
        <w:t>4.应急措施：应具备充足的应急技术实力和完整预案，能为甲方提供及时的故障处理排除服务。</w:t>
      </w:r>
    </w:p>
    <w:p w14:paraId="6474BC8D" w14:textId="77777777" w:rsidR="00D21150" w:rsidRDefault="00000000">
      <w:pPr>
        <w:numPr>
          <w:ilvl w:val="0"/>
          <w:numId w:val="22"/>
        </w:numPr>
        <w:snapToGrid w:val="0"/>
        <w:spacing w:line="360" w:lineRule="auto"/>
        <w:rPr>
          <w:rFonts w:ascii="宋体" w:eastAsia="宋体" w:hAnsi="宋体" w:cs="Calibri" w:hint="eastAsia"/>
          <w:b/>
          <w:bCs/>
          <w:sz w:val="24"/>
          <w:szCs w:val="24"/>
        </w:rPr>
      </w:pPr>
      <w:r>
        <w:rPr>
          <w:rFonts w:ascii="宋体" w:eastAsia="宋体" w:hAnsi="宋体" w:cs="Calibri" w:hint="eastAsia"/>
          <w:b/>
          <w:bCs/>
          <w:sz w:val="24"/>
          <w:szCs w:val="24"/>
        </w:rPr>
        <w:t>廉洁承诺</w:t>
      </w:r>
    </w:p>
    <w:p w14:paraId="6D725260" w14:textId="77777777" w:rsidR="00D21150" w:rsidRDefault="00000000">
      <w:pPr>
        <w:spacing w:line="360" w:lineRule="auto"/>
        <w:ind w:firstLineChars="200" w:firstLine="480"/>
        <w:rPr>
          <w:rFonts w:ascii="宋体" w:eastAsia="宋体" w:hAnsi="宋体" w:cs="Calibri" w:hint="eastAsia"/>
          <w:bCs/>
          <w:color w:val="000000"/>
          <w:sz w:val="24"/>
          <w:szCs w:val="24"/>
        </w:rPr>
      </w:pPr>
      <w:r>
        <w:rPr>
          <w:rFonts w:ascii="宋体" w:eastAsia="宋体" w:hAnsi="宋体" w:cs="Calibri" w:hint="eastAsia"/>
          <w:bCs/>
          <w:color w:val="000000"/>
          <w:sz w:val="24"/>
          <w:szCs w:val="24"/>
        </w:rPr>
        <w:t>乙方不得以任何名义和形式向甲方工作人员进行商业贿赂，包括宴请吃饭、提供金钱、馈赠礼品、提供娱乐活动等，以试图获取订单或其他形式的商业利益。</w:t>
      </w:r>
    </w:p>
    <w:p w14:paraId="55CF0EF5" w14:textId="77777777" w:rsidR="00D21150" w:rsidRDefault="00000000">
      <w:pPr>
        <w:numPr>
          <w:ilvl w:val="0"/>
          <w:numId w:val="22"/>
        </w:numPr>
        <w:snapToGrid w:val="0"/>
        <w:spacing w:line="360" w:lineRule="auto"/>
        <w:rPr>
          <w:rFonts w:ascii="宋体" w:eastAsia="宋体" w:hAnsi="宋体" w:cs="Calibri" w:hint="eastAsia"/>
          <w:bCs/>
          <w:color w:val="000000"/>
          <w:sz w:val="24"/>
          <w:szCs w:val="24"/>
        </w:rPr>
      </w:pPr>
      <w:r>
        <w:rPr>
          <w:rFonts w:ascii="宋体" w:eastAsia="宋体" w:hAnsi="宋体" w:cs="Calibri" w:hint="eastAsia"/>
          <w:b/>
          <w:bCs/>
          <w:color w:val="000000"/>
          <w:sz w:val="24"/>
          <w:szCs w:val="24"/>
        </w:rPr>
        <w:t>其他</w:t>
      </w:r>
      <w:r>
        <w:rPr>
          <w:rFonts w:ascii="宋体" w:eastAsia="宋体" w:hAnsi="宋体" w:cs="Calibri" w:hint="eastAsia"/>
          <w:b/>
          <w:bCs/>
          <w:sz w:val="24"/>
          <w:szCs w:val="24"/>
        </w:rPr>
        <w:t>约定</w:t>
      </w:r>
      <w:r>
        <w:rPr>
          <w:rFonts w:ascii="宋体" w:eastAsia="宋体" w:hAnsi="宋体" w:cs="Calibri" w:hint="eastAsia"/>
          <w:b/>
          <w:bCs/>
          <w:color w:val="000000"/>
          <w:sz w:val="24"/>
          <w:szCs w:val="24"/>
        </w:rPr>
        <w:t>事项</w:t>
      </w:r>
    </w:p>
    <w:p w14:paraId="037D9E01" w14:textId="77777777" w:rsidR="00D21150" w:rsidRDefault="00000000">
      <w:pPr>
        <w:spacing w:line="360" w:lineRule="auto"/>
        <w:ind w:firstLineChars="200" w:firstLine="480"/>
        <w:rPr>
          <w:rFonts w:ascii="宋体" w:eastAsia="宋体" w:hAnsi="宋体" w:cs="Calibri" w:hint="eastAsia"/>
          <w:sz w:val="24"/>
          <w:szCs w:val="24"/>
        </w:rPr>
      </w:pPr>
      <w:r>
        <w:rPr>
          <w:rFonts w:ascii="宋体" w:eastAsia="宋体" w:hAnsi="宋体" w:cs="Calibri" w:hint="eastAsia"/>
          <w:sz w:val="24"/>
          <w:szCs w:val="24"/>
        </w:rPr>
        <w:t>（一）本合同经双方授权代表签字并加盖合同专用章或公章之日起生效，合同生效日期以最后一个签字日为准。</w:t>
      </w:r>
    </w:p>
    <w:p w14:paraId="05234D68" w14:textId="77777777" w:rsidR="00D21150" w:rsidRDefault="00000000">
      <w:pPr>
        <w:spacing w:line="360" w:lineRule="auto"/>
        <w:ind w:firstLineChars="200" w:firstLine="480"/>
        <w:rPr>
          <w:rFonts w:ascii="宋体" w:eastAsia="宋体" w:hAnsi="宋体" w:cs="Calibri" w:hint="eastAsia"/>
          <w:sz w:val="24"/>
          <w:szCs w:val="24"/>
        </w:rPr>
      </w:pPr>
      <w:r>
        <w:rPr>
          <w:rFonts w:ascii="宋体" w:eastAsia="宋体" w:hAnsi="宋体" w:cs="Calibri" w:hint="eastAsia"/>
          <w:sz w:val="24"/>
          <w:szCs w:val="24"/>
        </w:rPr>
        <w:t>（二）本合同一式伍份，甲方叁份，乙方贰份，具有相同的法律效力。</w:t>
      </w:r>
    </w:p>
    <w:p w14:paraId="365D355F" w14:textId="77777777" w:rsidR="00D21150" w:rsidRDefault="00000000">
      <w:pPr>
        <w:spacing w:line="360" w:lineRule="auto"/>
        <w:ind w:firstLineChars="200" w:firstLine="480"/>
        <w:rPr>
          <w:rFonts w:ascii="宋体" w:eastAsia="宋体" w:hAnsi="宋体" w:cs="Calibri" w:hint="eastAsia"/>
          <w:sz w:val="24"/>
          <w:szCs w:val="24"/>
        </w:rPr>
      </w:pPr>
      <w:r>
        <w:rPr>
          <w:rFonts w:ascii="宋体" w:eastAsia="宋体" w:hAnsi="宋体" w:cs="Calibri" w:hint="eastAsia"/>
          <w:sz w:val="24"/>
          <w:szCs w:val="24"/>
        </w:rPr>
        <w:t>（三）因本合同在履行过程中如发生争议，由甲乙双方友好协商解决；协商不成时，任何一方均有权向甲方所在地人民法院提起诉讼。</w:t>
      </w:r>
      <w:bookmarkEnd w:id="3"/>
    </w:p>
    <w:p w14:paraId="30D545E5" w14:textId="77777777" w:rsidR="00D21150" w:rsidRDefault="00000000">
      <w:pPr>
        <w:adjustRightInd w:val="0"/>
        <w:snapToGrid w:val="0"/>
        <w:spacing w:line="360" w:lineRule="auto"/>
        <w:ind w:left="7200" w:hangingChars="3000" w:hanging="7200"/>
        <w:rPr>
          <w:rFonts w:ascii="宋体" w:eastAsia="宋体" w:hAnsi="宋体" w:cs="Calibri" w:hint="eastAsia"/>
          <w:color w:val="000000"/>
          <w:sz w:val="24"/>
          <w:szCs w:val="24"/>
        </w:rPr>
      </w:pPr>
      <w:r>
        <w:rPr>
          <w:rFonts w:ascii="宋体" w:eastAsia="宋体" w:hAnsi="宋体" w:cs="Calibri" w:hint="eastAsia"/>
          <w:color w:val="000000"/>
          <w:sz w:val="24"/>
          <w:szCs w:val="24"/>
        </w:rPr>
        <w:t xml:space="preserve"> </w:t>
      </w:r>
    </w:p>
    <w:p w14:paraId="00E72781" w14:textId="77777777" w:rsidR="00D21150" w:rsidRDefault="00000000">
      <w:pPr>
        <w:adjustRightInd w:val="0"/>
        <w:snapToGrid w:val="0"/>
        <w:spacing w:line="360" w:lineRule="auto"/>
        <w:ind w:left="7200" w:hangingChars="3000" w:hanging="7200"/>
        <w:rPr>
          <w:rFonts w:ascii="宋体" w:eastAsia="宋体" w:hAnsi="宋体" w:cs="Calibri" w:hint="eastAsia"/>
          <w:color w:val="000000"/>
          <w:sz w:val="24"/>
          <w:szCs w:val="24"/>
        </w:rPr>
      </w:pPr>
      <w:r>
        <w:rPr>
          <w:rFonts w:ascii="宋体" w:eastAsia="宋体" w:hAnsi="宋体" w:cs="Calibri" w:hint="eastAsia"/>
          <w:color w:val="000000"/>
          <w:sz w:val="24"/>
          <w:szCs w:val="24"/>
        </w:rPr>
        <w:t xml:space="preserve"> </w:t>
      </w:r>
    </w:p>
    <w:p w14:paraId="3EE33404" w14:textId="77777777" w:rsidR="00D21150" w:rsidRDefault="00000000">
      <w:pPr>
        <w:adjustRightInd w:val="0"/>
        <w:snapToGrid w:val="0"/>
        <w:spacing w:line="360" w:lineRule="auto"/>
        <w:ind w:left="7200" w:hangingChars="3000" w:hanging="7200"/>
        <w:rPr>
          <w:rFonts w:ascii="宋体" w:eastAsia="宋体" w:hAnsi="宋体" w:cs="Calibri" w:hint="eastAsia"/>
          <w:color w:val="000000"/>
          <w:sz w:val="24"/>
          <w:szCs w:val="24"/>
        </w:rPr>
      </w:pPr>
      <w:r>
        <w:rPr>
          <w:rFonts w:ascii="宋体" w:eastAsia="宋体" w:hAnsi="宋体" w:cs="Calibri" w:hint="eastAsia"/>
          <w:color w:val="000000"/>
          <w:sz w:val="24"/>
          <w:szCs w:val="24"/>
        </w:rPr>
        <w:t xml:space="preserve"> </w:t>
      </w:r>
    </w:p>
    <w:p w14:paraId="2D4F411E" w14:textId="77777777" w:rsidR="00D21150" w:rsidRDefault="00000000">
      <w:pPr>
        <w:adjustRightInd w:val="0"/>
        <w:snapToGrid w:val="0"/>
        <w:spacing w:line="360" w:lineRule="auto"/>
        <w:rPr>
          <w:rFonts w:ascii="宋体" w:eastAsia="宋体" w:hAnsi="宋体" w:cs="Calibri" w:hint="eastAsia"/>
          <w:sz w:val="24"/>
          <w:szCs w:val="24"/>
        </w:rPr>
      </w:pPr>
      <w:r>
        <w:rPr>
          <w:rFonts w:ascii="宋体" w:eastAsia="宋体" w:hAnsi="宋体" w:cs="Calibri" w:hint="eastAsia"/>
          <w:sz w:val="24"/>
          <w:szCs w:val="24"/>
        </w:rPr>
        <w:t>甲方公司（签章）：</w:t>
      </w:r>
      <w:r>
        <w:rPr>
          <w:rFonts w:ascii="宋体" w:eastAsia="宋体" w:hAnsi="宋体" w:cs="Calibri" w:hint="eastAsia"/>
          <w:b/>
          <w:sz w:val="24"/>
          <w:szCs w:val="24"/>
          <w:shd w:val="clear" w:color="auto" w:fill="FFFFFF"/>
        </w:rPr>
        <w:t xml:space="preserve">广东省从化监狱           </w:t>
      </w:r>
      <w:r>
        <w:rPr>
          <w:rFonts w:ascii="宋体" w:eastAsia="宋体" w:hAnsi="宋体" w:cs="Calibri" w:hint="eastAsia"/>
          <w:sz w:val="24"/>
          <w:szCs w:val="24"/>
        </w:rPr>
        <w:t>乙方公司（签章）：</w:t>
      </w:r>
    </w:p>
    <w:p w14:paraId="5481DBA9" w14:textId="77777777" w:rsidR="00D21150" w:rsidRDefault="00000000">
      <w:pPr>
        <w:adjustRightInd w:val="0"/>
        <w:snapToGrid w:val="0"/>
        <w:spacing w:line="360" w:lineRule="auto"/>
        <w:rPr>
          <w:rFonts w:ascii="宋体" w:eastAsia="宋体" w:hAnsi="宋体" w:cs="Calibri" w:hint="eastAsia"/>
          <w:sz w:val="24"/>
          <w:szCs w:val="24"/>
        </w:rPr>
      </w:pPr>
      <w:r>
        <w:rPr>
          <w:rFonts w:ascii="宋体" w:eastAsia="宋体" w:hAnsi="宋体" w:cs="Calibri" w:hint="eastAsia"/>
          <w:sz w:val="24"/>
          <w:szCs w:val="24"/>
        </w:rPr>
        <w:t>法定代表人（签字）：                       法定代表人（签字）：</w:t>
      </w:r>
    </w:p>
    <w:p w14:paraId="14D4D257" w14:textId="77777777" w:rsidR="00D21150" w:rsidRDefault="00000000">
      <w:pPr>
        <w:adjustRightInd w:val="0"/>
        <w:snapToGrid w:val="0"/>
        <w:spacing w:line="360" w:lineRule="auto"/>
        <w:rPr>
          <w:rFonts w:ascii="宋体" w:eastAsia="宋体" w:hAnsi="宋体" w:cs="Calibri" w:hint="eastAsia"/>
          <w:sz w:val="24"/>
          <w:szCs w:val="24"/>
        </w:rPr>
      </w:pPr>
      <w:r>
        <w:rPr>
          <w:rFonts w:ascii="宋体" w:eastAsia="宋体" w:hAnsi="宋体" w:cs="Calibri" w:hint="eastAsia"/>
          <w:sz w:val="24"/>
          <w:szCs w:val="24"/>
        </w:rPr>
        <w:t>或授权代表人（签字）：                     或授权代表人（签字）：</w:t>
      </w:r>
    </w:p>
    <w:p w14:paraId="43961551" w14:textId="77777777" w:rsidR="00D21150" w:rsidRDefault="00000000">
      <w:pPr>
        <w:spacing w:line="360" w:lineRule="auto"/>
        <w:rPr>
          <w:rFonts w:ascii="宋体" w:eastAsia="宋体" w:hAnsi="宋体" w:cs="Calibri" w:hint="eastAsia"/>
          <w:sz w:val="24"/>
          <w:szCs w:val="24"/>
        </w:rPr>
      </w:pPr>
      <w:r>
        <w:rPr>
          <w:rFonts w:ascii="宋体" w:eastAsia="宋体" w:hAnsi="宋体" w:cs="Calibri" w:hint="eastAsia"/>
          <w:sz w:val="24"/>
          <w:szCs w:val="24"/>
        </w:rPr>
        <w:t>开户银行：                                 开户银行：</w:t>
      </w:r>
    </w:p>
    <w:p w14:paraId="6FBCA9BA" w14:textId="77777777" w:rsidR="00D21150" w:rsidRDefault="00000000">
      <w:pPr>
        <w:spacing w:line="360" w:lineRule="auto"/>
        <w:rPr>
          <w:rFonts w:ascii="宋体" w:eastAsia="宋体" w:hAnsi="宋体" w:cs="Calibri" w:hint="eastAsia"/>
          <w:sz w:val="24"/>
          <w:szCs w:val="24"/>
        </w:rPr>
      </w:pPr>
      <w:r>
        <w:rPr>
          <w:rFonts w:ascii="宋体" w:eastAsia="宋体" w:hAnsi="宋体" w:cs="Calibri" w:hint="eastAsia"/>
          <w:sz w:val="24"/>
          <w:szCs w:val="24"/>
        </w:rPr>
        <w:t>银行账号：                                 银行账号：</w:t>
      </w:r>
    </w:p>
    <w:p w14:paraId="33C83497" w14:textId="77777777" w:rsidR="00D21150" w:rsidRDefault="00000000">
      <w:pPr>
        <w:spacing w:line="360" w:lineRule="auto"/>
        <w:rPr>
          <w:rFonts w:ascii="宋体" w:eastAsia="宋体" w:hAnsi="宋体" w:cs="Calibri" w:hint="eastAsia"/>
          <w:sz w:val="24"/>
          <w:szCs w:val="24"/>
        </w:rPr>
      </w:pPr>
      <w:r>
        <w:rPr>
          <w:rFonts w:ascii="宋体" w:eastAsia="宋体" w:hAnsi="宋体" w:cs="Calibri" w:hint="eastAsia"/>
          <w:sz w:val="24"/>
          <w:szCs w:val="24"/>
        </w:rPr>
        <w:t>日期：2025年    月    日                   日期：2025年   月    日</w:t>
      </w:r>
    </w:p>
    <w:p w14:paraId="22964D9D" w14:textId="77777777" w:rsidR="00D21150" w:rsidRDefault="00D21150">
      <w:pPr>
        <w:widowControl/>
        <w:jc w:val="left"/>
      </w:pPr>
    </w:p>
    <w:sectPr w:rsidR="00D21150">
      <w:headerReference w:type="default" r:id="rId9"/>
      <w:pgSz w:w="11906" w:h="16838"/>
      <w:pgMar w:top="1440" w:right="1701" w:bottom="1440"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273D5" w14:textId="77777777" w:rsidR="007B7C5B" w:rsidRDefault="007B7C5B">
      <w:r>
        <w:separator/>
      </w:r>
    </w:p>
  </w:endnote>
  <w:endnote w:type="continuationSeparator" w:id="0">
    <w:p w14:paraId="243A1C92" w14:textId="77777777" w:rsidR="007B7C5B" w:rsidRDefault="007B7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Helvetica">
    <w:panose1 w:val="020B0504020202020204"/>
    <w:charset w:val="00"/>
    <w:family w:val="swiss"/>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33464" w14:textId="77777777" w:rsidR="007B7C5B" w:rsidRDefault="007B7C5B">
      <w:r>
        <w:separator/>
      </w:r>
    </w:p>
  </w:footnote>
  <w:footnote w:type="continuationSeparator" w:id="0">
    <w:p w14:paraId="17A5F486" w14:textId="77777777" w:rsidR="007B7C5B" w:rsidRDefault="007B7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69915" w14:textId="77777777" w:rsidR="00D21150" w:rsidRDefault="00D21150">
    <w:pPr>
      <w:pStyle w:val="ad"/>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586CF" w14:textId="77777777" w:rsidR="00D21150" w:rsidRDefault="00D21150">
    <w:pPr>
      <w:pStyle w:val="ad"/>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6AF0577"/>
    <w:multiLevelType w:val="singleLevel"/>
    <w:tmpl w:val="A6AF0577"/>
    <w:lvl w:ilvl="0">
      <w:start w:val="1"/>
      <w:numFmt w:val="chineseCounting"/>
      <w:suff w:val="nothing"/>
      <w:lvlText w:val="（%1）"/>
      <w:lvlJc w:val="left"/>
      <w:pPr>
        <w:ind w:left="-210" w:firstLine="420"/>
      </w:pPr>
      <w:rPr>
        <w:rFonts w:hint="eastAsia"/>
        <w:b w:val="0"/>
        <w:bCs w:val="0"/>
        <w:sz w:val="24"/>
        <w:szCs w:val="24"/>
      </w:rPr>
    </w:lvl>
  </w:abstractNum>
  <w:abstractNum w:abstractNumId="1" w15:restartNumberingAfterBreak="0">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15:restartNumberingAfterBreak="0">
    <w:nsid w:val="04AD10DA"/>
    <w:multiLevelType w:val="multilevel"/>
    <w:tmpl w:val="04AD10DA"/>
    <w:lvl w:ilvl="0">
      <w:start w:val="1"/>
      <w:numFmt w:val="lowerLetter"/>
      <w:suff w:val="nothing"/>
      <w:lvlText w:val="%1)"/>
      <w:lvlJc w:val="left"/>
      <w:pPr>
        <w:ind w:left="126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 w15:restartNumberingAfterBreak="0">
    <w:nsid w:val="0710274E"/>
    <w:multiLevelType w:val="singleLevel"/>
    <w:tmpl w:val="0710274E"/>
    <w:lvl w:ilvl="0">
      <w:start w:val="1"/>
      <w:numFmt w:val="chineseCounting"/>
      <w:suff w:val="nothing"/>
      <w:lvlText w:val="（%1）"/>
      <w:lvlJc w:val="left"/>
      <w:pPr>
        <w:ind w:left="-210" w:firstLine="420"/>
      </w:pPr>
      <w:rPr>
        <w:rFonts w:hint="eastAsia"/>
        <w:b w:val="0"/>
        <w:bCs w:val="0"/>
        <w:sz w:val="24"/>
        <w:szCs w:val="24"/>
      </w:rPr>
    </w:lvl>
  </w:abstractNum>
  <w:abstractNum w:abstractNumId="4" w15:restartNumberingAfterBreak="0">
    <w:nsid w:val="099C902F"/>
    <w:multiLevelType w:val="singleLevel"/>
    <w:tmpl w:val="099C902F"/>
    <w:lvl w:ilvl="0">
      <w:start w:val="1"/>
      <w:numFmt w:val="chineseCounting"/>
      <w:suff w:val="nothing"/>
      <w:lvlText w:val="（%1）"/>
      <w:lvlJc w:val="left"/>
      <w:pPr>
        <w:ind w:left="-210" w:firstLine="420"/>
      </w:pPr>
      <w:rPr>
        <w:rFonts w:hint="eastAsia"/>
        <w:b w:val="0"/>
        <w:bCs w:val="0"/>
        <w:sz w:val="21"/>
        <w:szCs w:val="21"/>
      </w:rPr>
    </w:lvl>
  </w:abstractNum>
  <w:abstractNum w:abstractNumId="5" w15:restartNumberingAfterBreak="0">
    <w:nsid w:val="125214F2"/>
    <w:multiLevelType w:val="multilevel"/>
    <w:tmpl w:val="125214F2"/>
    <w:lvl w:ilvl="0">
      <w:start w:val="1"/>
      <w:numFmt w:val="decimal"/>
      <w:suff w:val="nothing"/>
      <w:lvlText w:val="%1)"/>
      <w:lvlJc w:val="left"/>
      <w:pPr>
        <w:ind w:left="840" w:hanging="420"/>
      </w:pPr>
      <w:rPr>
        <w:rFonts w:hint="eastAsia"/>
        <w:color w:val="auto"/>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6" w15:restartNumberingAfterBreak="0">
    <w:nsid w:val="13584300"/>
    <w:multiLevelType w:val="singleLevel"/>
    <w:tmpl w:val="13584300"/>
    <w:lvl w:ilvl="0">
      <w:start w:val="1"/>
      <w:numFmt w:val="chineseCounting"/>
      <w:suff w:val="nothing"/>
      <w:lvlText w:val="（%1）"/>
      <w:lvlJc w:val="left"/>
      <w:pPr>
        <w:ind w:left="0" w:firstLine="420"/>
      </w:pPr>
      <w:rPr>
        <w:rFonts w:hint="eastAsia"/>
        <w:sz w:val="24"/>
        <w:szCs w:val="24"/>
      </w:rPr>
    </w:lvl>
  </w:abstractNum>
  <w:abstractNum w:abstractNumId="7" w15:restartNumberingAfterBreak="0">
    <w:nsid w:val="140A6B21"/>
    <w:multiLevelType w:val="multilevel"/>
    <w:tmpl w:val="140A6B21"/>
    <w:lvl w:ilvl="0">
      <w:start w:val="1"/>
      <w:numFmt w:val="decimal"/>
      <w:suff w:val="nothing"/>
      <w:lvlText w:val="%1)"/>
      <w:lvlJc w:val="left"/>
      <w:pPr>
        <w:ind w:left="42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221A7656"/>
    <w:multiLevelType w:val="multilevel"/>
    <w:tmpl w:val="221A7656"/>
    <w:lvl w:ilvl="0">
      <w:start w:val="1"/>
      <w:numFmt w:val="chineseCountingThousand"/>
      <w:suff w:val="space"/>
      <w:lvlText w:val="%1、"/>
      <w:lvlJc w:val="left"/>
      <w:pPr>
        <w:ind w:left="0" w:firstLine="0"/>
      </w:pPr>
      <w:rPr>
        <w:rFonts w:hint="eastAsia"/>
        <w:b/>
        <w:bCs/>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15:restartNumberingAfterBreak="0">
    <w:nsid w:val="227D41A0"/>
    <w:multiLevelType w:val="multilevel"/>
    <w:tmpl w:val="227D41A0"/>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0" w15:restartNumberingAfterBreak="0">
    <w:nsid w:val="2AFF3D9F"/>
    <w:multiLevelType w:val="multilevel"/>
    <w:tmpl w:val="2AFF3D9F"/>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1" w15:restartNumberingAfterBreak="0">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2" w15:restartNumberingAfterBreak="0">
    <w:nsid w:val="34433F59"/>
    <w:multiLevelType w:val="multilevel"/>
    <w:tmpl w:val="34433F59"/>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CE44964"/>
    <w:multiLevelType w:val="multilevel"/>
    <w:tmpl w:val="3CE44964"/>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4" w15:restartNumberingAfterBreak="0">
    <w:nsid w:val="3E7E35BD"/>
    <w:multiLevelType w:val="multilevel"/>
    <w:tmpl w:val="3E7E35B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lowerLetter"/>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40955C5F"/>
    <w:multiLevelType w:val="singleLevel"/>
    <w:tmpl w:val="40955C5F"/>
    <w:lvl w:ilvl="0">
      <w:start w:val="1"/>
      <w:numFmt w:val="chineseCounting"/>
      <w:suff w:val="nothing"/>
      <w:lvlText w:val="（%1）"/>
      <w:lvlJc w:val="left"/>
      <w:pPr>
        <w:ind w:left="-210" w:firstLine="420"/>
      </w:pPr>
      <w:rPr>
        <w:rFonts w:hint="eastAsia"/>
        <w:b w:val="0"/>
        <w:bCs w:val="0"/>
        <w:sz w:val="24"/>
        <w:szCs w:val="24"/>
      </w:rPr>
    </w:lvl>
  </w:abstractNum>
  <w:abstractNum w:abstractNumId="16" w15:restartNumberingAfterBreak="0">
    <w:nsid w:val="45372093"/>
    <w:multiLevelType w:val="multilevel"/>
    <w:tmpl w:val="45372093"/>
    <w:lvl w:ilvl="0">
      <w:start w:val="1"/>
      <w:numFmt w:val="chineseCountingThousand"/>
      <w:suff w:val="space"/>
      <w:lvlText w:val="%1、"/>
      <w:lvlJc w:val="left"/>
      <w:pPr>
        <w:ind w:left="0" w:firstLine="0"/>
      </w:pPr>
      <w:rPr>
        <w:rFonts w:ascii="宋体" w:eastAsia="宋体" w:hAnsi="宋体" w:hint="eastAsia"/>
        <w:b/>
        <w:bCs/>
        <w:i w:val="0"/>
        <w:iCs w:val="0"/>
      </w:rPr>
    </w:lvl>
    <w:lvl w:ilvl="1">
      <w:start w:val="1"/>
      <w:numFmt w:val="lowerLetter"/>
      <w:lvlText w:val="%2)"/>
      <w:lvlJc w:val="left"/>
      <w:pPr>
        <w:ind w:left="840" w:hanging="420"/>
      </w:pPr>
      <w:rPr>
        <w:rFonts w:ascii="宋体" w:eastAsia="宋体" w:hAnsi="宋体" w:hint="eastAsia"/>
      </w:rPr>
    </w:lvl>
    <w:lvl w:ilvl="2">
      <w:start w:val="1"/>
      <w:numFmt w:val="lowerRoman"/>
      <w:lvlText w:val="%3."/>
      <w:lvlJc w:val="right"/>
      <w:pPr>
        <w:ind w:left="1260" w:hanging="420"/>
      </w:pPr>
      <w:rPr>
        <w:rFonts w:ascii="宋体" w:eastAsia="宋体" w:hAnsi="宋体" w:hint="eastAsia"/>
      </w:rPr>
    </w:lvl>
    <w:lvl w:ilvl="3">
      <w:start w:val="1"/>
      <w:numFmt w:val="decimal"/>
      <w:lvlText w:val="%4."/>
      <w:lvlJc w:val="left"/>
      <w:pPr>
        <w:ind w:left="1680" w:hanging="420"/>
      </w:pPr>
      <w:rPr>
        <w:rFonts w:ascii="宋体" w:eastAsia="宋体" w:hAnsi="宋体" w:hint="eastAsia"/>
      </w:rPr>
    </w:lvl>
    <w:lvl w:ilvl="4">
      <w:start w:val="1"/>
      <w:numFmt w:val="lowerLetter"/>
      <w:lvlText w:val="%5)"/>
      <w:lvlJc w:val="left"/>
      <w:pPr>
        <w:ind w:left="2100" w:hanging="420"/>
      </w:pPr>
      <w:rPr>
        <w:rFonts w:ascii="宋体" w:eastAsia="宋体" w:hAnsi="宋体" w:hint="eastAsia"/>
      </w:rPr>
    </w:lvl>
    <w:lvl w:ilvl="5">
      <w:start w:val="1"/>
      <w:numFmt w:val="lowerRoman"/>
      <w:lvlText w:val="%6."/>
      <w:lvlJc w:val="right"/>
      <w:pPr>
        <w:ind w:left="2520" w:hanging="420"/>
      </w:pPr>
      <w:rPr>
        <w:rFonts w:ascii="宋体" w:eastAsia="宋体" w:hAnsi="宋体" w:hint="eastAsia"/>
      </w:rPr>
    </w:lvl>
    <w:lvl w:ilvl="6">
      <w:start w:val="1"/>
      <w:numFmt w:val="decimal"/>
      <w:lvlText w:val="%7."/>
      <w:lvlJc w:val="left"/>
      <w:pPr>
        <w:ind w:left="2940" w:hanging="420"/>
      </w:pPr>
      <w:rPr>
        <w:rFonts w:ascii="宋体" w:eastAsia="宋体" w:hAnsi="宋体" w:hint="eastAsia"/>
      </w:rPr>
    </w:lvl>
    <w:lvl w:ilvl="7">
      <w:start w:val="1"/>
      <w:numFmt w:val="lowerLetter"/>
      <w:lvlText w:val="%8)"/>
      <w:lvlJc w:val="left"/>
      <w:pPr>
        <w:ind w:left="3360" w:hanging="420"/>
      </w:pPr>
      <w:rPr>
        <w:rFonts w:ascii="宋体" w:eastAsia="宋体" w:hAnsi="宋体" w:hint="eastAsia"/>
      </w:rPr>
    </w:lvl>
    <w:lvl w:ilvl="8">
      <w:start w:val="1"/>
      <w:numFmt w:val="lowerRoman"/>
      <w:lvlText w:val="%9."/>
      <w:lvlJc w:val="right"/>
      <w:pPr>
        <w:ind w:left="3780" w:hanging="420"/>
      </w:pPr>
      <w:rPr>
        <w:rFonts w:ascii="宋体" w:eastAsia="宋体" w:hAnsi="宋体" w:hint="eastAsia"/>
      </w:rPr>
    </w:lvl>
  </w:abstractNum>
  <w:abstractNum w:abstractNumId="17" w15:restartNumberingAfterBreak="0">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8" w15:restartNumberingAfterBreak="0">
    <w:nsid w:val="4E272F5D"/>
    <w:multiLevelType w:val="singleLevel"/>
    <w:tmpl w:val="4E272F5D"/>
    <w:lvl w:ilvl="0">
      <w:start w:val="1"/>
      <w:numFmt w:val="chineseCounting"/>
      <w:suff w:val="nothing"/>
      <w:lvlText w:val="（%1）"/>
      <w:lvlJc w:val="left"/>
      <w:pPr>
        <w:ind w:left="0" w:firstLine="420"/>
      </w:pPr>
      <w:rPr>
        <w:rFonts w:hint="eastAsia"/>
        <w:sz w:val="21"/>
        <w:szCs w:val="21"/>
      </w:rPr>
    </w:lvl>
  </w:abstractNum>
  <w:abstractNum w:abstractNumId="19" w15:restartNumberingAfterBreak="0">
    <w:nsid w:val="53DC66C2"/>
    <w:multiLevelType w:val="multilevel"/>
    <w:tmpl w:val="53DC66C2"/>
    <w:lvl w:ilvl="0">
      <w:start w:val="1"/>
      <w:numFmt w:val="decimal"/>
      <w:suff w:val="nothing"/>
      <w:lvlText w:val="%1)"/>
      <w:lvlJc w:val="left"/>
      <w:pPr>
        <w:ind w:left="840" w:hanging="420"/>
      </w:pPr>
      <w:rPr>
        <w:rFonts w:hint="eastAsia"/>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20" w15:restartNumberingAfterBreak="0">
    <w:nsid w:val="59794862"/>
    <w:multiLevelType w:val="multilevel"/>
    <w:tmpl w:val="59794862"/>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1" w15:restartNumberingAfterBreak="0">
    <w:nsid w:val="605E5427"/>
    <w:multiLevelType w:val="singleLevel"/>
    <w:tmpl w:val="605E5427"/>
    <w:lvl w:ilvl="0">
      <w:start w:val="1"/>
      <w:numFmt w:val="chineseCounting"/>
      <w:suff w:val="nothing"/>
      <w:lvlText w:val="（%1）"/>
      <w:lvlJc w:val="left"/>
      <w:pPr>
        <w:ind w:left="-210" w:firstLine="420"/>
      </w:pPr>
      <w:rPr>
        <w:rFonts w:hint="eastAsia"/>
        <w:b w:val="0"/>
        <w:bCs w:val="0"/>
        <w:sz w:val="24"/>
        <w:szCs w:val="24"/>
      </w:rPr>
    </w:lvl>
  </w:abstractNum>
  <w:abstractNum w:abstractNumId="22" w15:restartNumberingAfterBreak="0">
    <w:nsid w:val="63784A10"/>
    <w:multiLevelType w:val="multilevel"/>
    <w:tmpl w:val="63784A10"/>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E19083E"/>
    <w:multiLevelType w:val="multilevel"/>
    <w:tmpl w:val="6E19083E"/>
    <w:lvl w:ilvl="0">
      <w:start w:val="1"/>
      <w:numFmt w:val="decimal"/>
      <w:lvlText w:val="%1."/>
      <w:lvlJc w:val="left"/>
      <w:pPr>
        <w:ind w:left="420" w:hanging="420"/>
      </w:pPr>
      <w:rPr>
        <w:rFonts w:ascii="宋体" w:eastAsia="宋体" w:hAnsi="宋体"/>
        <w:b/>
        <w:sz w:val="21"/>
        <w:szCs w:val="21"/>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6E92880"/>
    <w:multiLevelType w:val="multilevel"/>
    <w:tmpl w:val="76E92880"/>
    <w:lvl w:ilvl="0">
      <w:start w:val="1"/>
      <w:numFmt w:val="decimal"/>
      <w:suff w:val="nothing"/>
      <w:lvlText w:val="%1)"/>
      <w:lvlJc w:val="left"/>
      <w:pPr>
        <w:ind w:left="840" w:hanging="420"/>
      </w:pPr>
      <w:rPr>
        <w:rFonts w:ascii="宋体" w:eastAsia="宋体" w:hAnsi="宋体" w:hint="eastAsia"/>
        <w:color w:val="auto"/>
      </w:rPr>
    </w:lvl>
    <w:lvl w:ilvl="1">
      <w:start w:val="1"/>
      <w:numFmt w:val="decimalEnclosedCircle"/>
      <w:lvlText w:val="%2"/>
      <w:lvlJc w:val="left"/>
      <w:pPr>
        <w:ind w:left="1620" w:hanging="360"/>
      </w:pPr>
      <w:rPr>
        <w:rFonts w:hAnsi="宋体" w:cs="宋体" w:hint="default"/>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5" w15:restartNumberingAfterBreak="0">
    <w:nsid w:val="7B44740A"/>
    <w:multiLevelType w:val="singleLevel"/>
    <w:tmpl w:val="7B44740A"/>
    <w:lvl w:ilvl="0">
      <w:start w:val="1"/>
      <w:numFmt w:val="chineseCounting"/>
      <w:suff w:val="nothing"/>
      <w:lvlText w:val="（%1）"/>
      <w:lvlJc w:val="left"/>
      <w:pPr>
        <w:ind w:left="-210" w:firstLine="420"/>
      </w:pPr>
      <w:rPr>
        <w:rFonts w:hint="eastAsia"/>
        <w:b w:val="0"/>
        <w:bCs w:val="0"/>
        <w:sz w:val="21"/>
        <w:szCs w:val="21"/>
      </w:rPr>
    </w:lvl>
  </w:abstractNum>
  <w:num w:numId="1" w16cid:durableId="1598515751">
    <w:abstractNumId w:val="1"/>
  </w:num>
  <w:num w:numId="2" w16cid:durableId="62339604">
    <w:abstractNumId w:val="22"/>
  </w:num>
  <w:num w:numId="3" w16cid:durableId="482502667">
    <w:abstractNumId w:val="12"/>
  </w:num>
  <w:num w:numId="4" w16cid:durableId="530802941">
    <w:abstractNumId w:val="13"/>
  </w:num>
  <w:num w:numId="5" w16cid:durableId="1525095652">
    <w:abstractNumId w:val="19"/>
  </w:num>
  <w:num w:numId="6" w16cid:durableId="631207645">
    <w:abstractNumId w:val="24"/>
  </w:num>
  <w:num w:numId="7" w16cid:durableId="1520704209">
    <w:abstractNumId w:val="20"/>
  </w:num>
  <w:num w:numId="8" w16cid:durableId="24448849">
    <w:abstractNumId w:val="5"/>
  </w:num>
  <w:num w:numId="9" w16cid:durableId="1923641263">
    <w:abstractNumId w:val="14"/>
  </w:num>
  <w:num w:numId="10" w16cid:durableId="701319388">
    <w:abstractNumId w:val="7"/>
  </w:num>
  <w:num w:numId="11" w16cid:durableId="2026054966">
    <w:abstractNumId w:val="2"/>
  </w:num>
  <w:num w:numId="12" w16cid:durableId="1485508536">
    <w:abstractNumId w:val="9"/>
  </w:num>
  <w:num w:numId="13" w16cid:durableId="340358027">
    <w:abstractNumId w:val="8"/>
  </w:num>
  <w:num w:numId="14" w16cid:durableId="555707649">
    <w:abstractNumId w:val="25"/>
  </w:num>
  <w:num w:numId="15" w16cid:durableId="217934994">
    <w:abstractNumId w:val="4"/>
  </w:num>
  <w:num w:numId="16" w16cid:durableId="1413159067">
    <w:abstractNumId w:val="0"/>
  </w:num>
  <w:num w:numId="17" w16cid:durableId="400564344">
    <w:abstractNumId w:val="18"/>
  </w:num>
  <w:num w:numId="18" w16cid:durableId="1197280744">
    <w:abstractNumId w:val="23"/>
  </w:num>
  <w:num w:numId="19" w16cid:durableId="271325089">
    <w:abstractNumId w:val="11"/>
  </w:num>
  <w:num w:numId="20" w16cid:durableId="1655377966">
    <w:abstractNumId w:val="17"/>
  </w:num>
  <w:num w:numId="21" w16cid:durableId="935476534">
    <w:abstractNumId w:val="10"/>
  </w:num>
  <w:num w:numId="22" w16cid:durableId="11993940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22911011">
    <w:abstractNumId w:val="15"/>
  </w:num>
  <w:num w:numId="24" w16cid:durableId="929586943">
    <w:abstractNumId w:val="3"/>
  </w:num>
  <w:num w:numId="25" w16cid:durableId="1881818373">
    <w:abstractNumId w:val="21"/>
  </w:num>
  <w:num w:numId="26" w16cid:durableId="14420658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Y2NWRjZDIwMzc5ZDZlZGQ3MTRkNWU2OGE4ODk3YTYifQ=="/>
  </w:docVars>
  <w:rsids>
    <w:rsidRoot w:val="00603670"/>
    <w:rsid w:val="DE9F9B76"/>
    <w:rsid w:val="0000128F"/>
    <w:rsid w:val="000025CB"/>
    <w:rsid w:val="0000298A"/>
    <w:rsid w:val="00011A82"/>
    <w:rsid w:val="00011BDC"/>
    <w:rsid w:val="00013989"/>
    <w:rsid w:val="00015379"/>
    <w:rsid w:val="000163AB"/>
    <w:rsid w:val="00021583"/>
    <w:rsid w:val="00025D4C"/>
    <w:rsid w:val="00027036"/>
    <w:rsid w:val="000301D9"/>
    <w:rsid w:val="000320AF"/>
    <w:rsid w:val="00032BAF"/>
    <w:rsid w:val="00033840"/>
    <w:rsid w:val="00033F6D"/>
    <w:rsid w:val="0003450C"/>
    <w:rsid w:val="00035A82"/>
    <w:rsid w:val="00035EBD"/>
    <w:rsid w:val="00036745"/>
    <w:rsid w:val="00036966"/>
    <w:rsid w:val="00037C99"/>
    <w:rsid w:val="000404B3"/>
    <w:rsid w:val="00042B6B"/>
    <w:rsid w:val="00042B75"/>
    <w:rsid w:val="000431C9"/>
    <w:rsid w:val="000433D3"/>
    <w:rsid w:val="0004399F"/>
    <w:rsid w:val="00044667"/>
    <w:rsid w:val="00044FAC"/>
    <w:rsid w:val="000458C7"/>
    <w:rsid w:val="00045E6F"/>
    <w:rsid w:val="00047A3C"/>
    <w:rsid w:val="00047BE2"/>
    <w:rsid w:val="000504D8"/>
    <w:rsid w:val="00050534"/>
    <w:rsid w:val="00050BDF"/>
    <w:rsid w:val="00052F33"/>
    <w:rsid w:val="00053978"/>
    <w:rsid w:val="000565F1"/>
    <w:rsid w:val="00056648"/>
    <w:rsid w:val="00057532"/>
    <w:rsid w:val="00057CDB"/>
    <w:rsid w:val="000626A3"/>
    <w:rsid w:val="000627ED"/>
    <w:rsid w:val="0006472A"/>
    <w:rsid w:val="000662EA"/>
    <w:rsid w:val="0006737E"/>
    <w:rsid w:val="00072288"/>
    <w:rsid w:val="000722A3"/>
    <w:rsid w:val="00072D57"/>
    <w:rsid w:val="000749D9"/>
    <w:rsid w:val="00075391"/>
    <w:rsid w:val="000770EF"/>
    <w:rsid w:val="00077BE3"/>
    <w:rsid w:val="00077DCD"/>
    <w:rsid w:val="00081C64"/>
    <w:rsid w:val="00082CDE"/>
    <w:rsid w:val="00083BE6"/>
    <w:rsid w:val="00083F81"/>
    <w:rsid w:val="00085274"/>
    <w:rsid w:val="000865B7"/>
    <w:rsid w:val="00086BDC"/>
    <w:rsid w:val="00086FCF"/>
    <w:rsid w:val="0008725A"/>
    <w:rsid w:val="000923EB"/>
    <w:rsid w:val="0009359E"/>
    <w:rsid w:val="00095332"/>
    <w:rsid w:val="00096921"/>
    <w:rsid w:val="000A40B1"/>
    <w:rsid w:val="000A4640"/>
    <w:rsid w:val="000A55F0"/>
    <w:rsid w:val="000A60D7"/>
    <w:rsid w:val="000B040C"/>
    <w:rsid w:val="000B1334"/>
    <w:rsid w:val="000B3A1B"/>
    <w:rsid w:val="000B3F59"/>
    <w:rsid w:val="000B4689"/>
    <w:rsid w:val="000B4815"/>
    <w:rsid w:val="000B586D"/>
    <w:rsid w:val="000B711A"/>
    <w:rsid w:val="000B7DB3"/>
    <w:rsid w:val="000C0863"/>
    <w:rsid w:val="000C08FE"/>
    <w:rsid w:val="000C3B3F"/>
    <w:rsid w:val="000C54DC"/>
    <w:rsid w:val="000C5ABD"/>
    <w:rsid w:val="000C6CF8"/>
    <w:rsid w:val="000D315D"/>
    <w:rsid w:val="000D384B"/>
    <w:rsid w:val="000D3A15"/>
    <w:rsid w:val="000D4055"/>
    <w:rsid w:val="000D40CC"/>
    <w:rsid w:val="000D5632"/>
    <w:rsid w:val="000D582F"/>
    <w:rsid w:val="000D6902"/>
    <w:rsid w:val="000E0620"/>
    <w:rsid w:val="000E08A2"/>
    <w:rsid w:val="000E1199"/>
    <w:rsid w:val="000E1928"/>
    <w:rsid w:val="000E235E"/>
    <w:rsid w:val="000E4C42"/>
    <w:rsid w:val="000E52BA"/>
    <w:rsid w:val="000F1249"/>
    <w:rsid w:val="000F423D"/>
    <w:rsid w:val="000F7A87"/>
    <w:rsid w:val="00100BF0"/>
    <w:rsid w:val="00103E64"/>
    <w:rsid w:val="001070FA"/>
    <w:rsid w:val="001071D0"/>
    <w:rsid w:val="00107E2D"/>
    <w:rsid w:val="00111096"/>
    <w:rsid w:val="00111236"/>
    <w:rsid w:val="00114F33"/>
    <w:rsid w:val="0011556A"/>
    <w:rsid w:val="00116EDF"/>
    <w:rsid w:val="00122AAE"/>
    <w:rsid w:val="00123BEA"/>
    <w:rsid w:val="00125F7E"/>
    <w:rsid w:val="00130232"/>
    <w:rsid w:val="001304CF"/>
    <w:rsid w:val="00131EC4"/>
    <w:rsid w:val="00132C0F"/>
    <w:rsid w:val="0013305D"/>
    <w:rsid w:val="00133F14"/>
    <w:rsid w:val="001354E6"/>
    <w:rsid w:val="0013674E"/>
    <w:rsid w:val="00136DAF"/>
    <w:rsid w:val="0013705D"/>
    <w:rsid w:val="00140AD2"/>
    <w:rsid w:val="00142ED1"/>
    <w:rsid w:val="00142F0D"/>
    <w:rsid w:val="00145AE8"/>
    <w:rsid w:val="001471A6"/>
    <w:rsid w:val="0015053F"/>
    <w:rsid w:val="00150AB5"/>
    <w:rsid w:val="00151F94"/>
    <w:rsid w:val="001547B3"/>
    <w:rsid w:val="00154C8A"/>
    <w:rsid w:val="00155832"/>
    <w:rsid w:val="00156038"/>
    <w:rsid w:val="001579E9"/>
    <w:rsid w:val="0016171E"/>
    <w:rsid w:val="0016238F"/>
    <w:rsid w:val="00162FF8"/>
    <w:rsid w:val="00170469"/>
    <w:rsid w:val="001740D8"/>
    <w:rsid w:val="00174407"/>
    <w:rsid w:val="0017532E"/>
    <w:rsid w:val="00175ECB"/>
    <w:rsid w:val="001775AE"/>
    <w:rsid w:val="00181282"/>
    <w:rsid w:val="00182BE9"/>
    <w:rsid w:val="00183EDD"/>
    <w:rsid w:val="001848CD"/>
    <w:rsid w:val="001862AF"/>
    <w:rsid w:val="001863E0"/>
    <w:rsid w:val="00186B6F"/>
    <w:rsid w:val="00187C18"/>
    <w:rsid w:val="00190A33"/>
    <w:rsid w:val="001915EA"/>
    <w:rsid w:val="00194602"/>
    <w:rsid w:val="00197511"/>
    <w:rsid w:val="001A0DDF"/>
    <w:rsid w:val="001A1348"/>
    <w:rsid w:val="001A213D"/>
    <w:rsid w:val="001A2B26"/>
    <w:rsid w:val="001A3363"/>
    <w:rsid w:val="001A5760"/>
    <w:rsid w:val="001A769F"/>
    <w:rsid w:val="001B0490"/>
    <w:rsid w:val="001B0A70"/>
    <w:rsid w:val="001B4874"/>
    <w:rsid w:val="001B74DB"/>
    <w:rsid w:val="001C071E"/>
    <w:rsid w:val="001C22E4"/>
    <w:rsid w:val="001C3330"/>
    <w:rsid w:val="001C3B8E"/>
    <w:rsid w:val="001C3D61"/>
    <w:rsid w:val="001C4239"/>
    <w:rsid w:val="001C43C7"/>
    <w:rsid w:val="001C55A8"/>
    <w:rsid w:val="001C6BE3"/>
    <w:rsid w:val="001C72BB"/>
    <w:rsid w:val="001C7B44"/>
    <w:rsid w:val="001D0E8D"/>
    <w:rsid w:val="001D1026"/>
    <w:rsid w:val="001D1E24"/>
    <w:rsid w:val="001D267C"/>
    <w:rsid w:val="001D33E6"/>
    <w:rsid w:val="001D3A3A"/>
    <w:rsid w:val="001D3E3B"/>
    <w:rsid w:val="001D5904"/>
    <w:rsid w:val="001E35CF"/>
    <w:rsid w:val="001E457B"/>
    <w:rsid w:val="001E48AC"/>
    <w:rsid w:val="001E4A0B"/>
    <w:rsid w:val="001E52DE"/>
    <w:rsid w:val="001E52F8"/>
    <w:rsid w:val="001E5C33"/>
    <w:rsid w:val="001F14AD"/>
    <w:rsid w:val="001F1539"/>
    <w:rsid w:val="001F3C01"/>
    <w:rsid w:val="001F3F8C"/>
    <w:rsid w:val="001F4CCC"/>
    <w:rsid w:val="001F4DA4"/>
    <w:rsid w:val="001F763F"/>
    <w:rsid w:val="00200212"/>
    <w:rsid w:val="0020038A"/>
    <w:rsid w:val="0020299D"/>
    <w:rsid w:val="0020378C"/>
    <w:rsid w:val="0020416E"/>
    <w:rsid w:val="002056C6"/>
    <w:rsid w:val="002077B0"/>
    <w:rsid w:val="00207C9F"/>
    <w:rsid w:val="00211B8C"/>
    <w:rsid w:val="00212041"/>
    <w:rsid w:val="00215864"/>
    <w:rsid w:val="00215BFF"/>
    <w:rsid w:val="00215C58"/>
    <w:rsid w:val="002218FB"/>
    <w:rsid w:val="0022219C"/>
    <w:rsid w:val="0022239A"/>
    <w:rsid w:val="00223EA5"/>
    <w:rsid w:val="00226F4C"/>
    <w:rsid w:val="00231F4A"/>
    <w:rsid w:val="002352A3"/>
    <w:rsid w:val="002368F8"/>
    <w:rsid w:val="00236C74"/>
    <w:rsid w:val="002379C7"/>
    <w:rsid w:val="00240122"/>
    <w:rsid w:val="002410A3"/>
    <w:rsid w:val="00243480"/>
    <w:rsid w:val="0024386D"/>
    <w:rsid w:val="0024390D"/>
    <w:rsid w:val="00246791"/>
    <w:rsid w:val="00246A30"/>
    <w:rsid w:val="0025004D"/>
    <w:rsid w:val="002509FF"/>
    <w:rsid w:val="00250B46"/>
    <w:rsid w:val="0025177C"/>
    <w:rsid w:val="00251790"/>
    <w:rsid w:val="0025236A"/>
    <w:rsid w:val="00253352"/>
    <w:rsid w:val="00260182"/>
    <w:rsid w:val="00260C05"/>
    <w:rsid w:val="00260D5C"/>
    <w:rsid w:val="00262DAA"/>
    <w:rsid w:val="0026399A"/>
    <w:rsid w:val="00264372"/>
    <w:rsid w:val="0026677E"/>
    <w:rsid w:val="002674A4"/>
    <w:rsid w:val="00270827"/>
    <w:rsid w:val="00270E13"/>
    <w:rsid w:val="00271075"/>
    <w:rsid w:val="00273C5E"/>
    <w:rsid w:val="002741B5"/>
    <w:rsid w:val="00274FF8"/>
    <w:rsid w:val="00276EBD"/>
    <w:rsid w:val="00276F88"/>
    <w:rsid w:val="0028118E"/>
    <w:rsid w:val="002818B3"/>
    <w:rsid w:val="00281C95"/>
    <w:rsid w:val="0028203F"/>
    <w:rsid w:val="00283853"/>
    <w:rsid w:val="00283A1B"/>
    <w:rsid w:val="002874F3"/>
    <w:rsid w:val="0029126D"/>
    <w:rsid w:val="002920CA"/>
    <w:rsid w:val="00292255"/>
    <w:rsid w:val="00293EBC"/>
    <w:rsid w:val="00296091"/>
    <w:rsid w:val="002965BB"/>
    <w:rsid w:val="00297989"/>
    <w:rsid w:val="00297A69"/>
    <w:rsid w:val="002A0AD8"/>
    <w:rsid w:val="002A1D82"/>
    <w:rsid w:val="002A1FE5"/>
    <w:rsid w:val="002A50F6"/>
    <w:rsid w:val="002A610A"/>
    <w:rsid w:val="002A6257"/>
    <w:rsid w:val="002B0C7E"/>
    <w:rsid w:val="002B162C"/>
    <w:rsid w:val="002B1E26"/>
    <w:rsid w:val="002B2247"/>
    <w:rsid w:val="002B2992"/>
    <w:rsid w:val="002B4DF8"/>
    <w:rsid w:val="002B5D4D"/>
    <w:rsid w:val="002B6446"/>
    <w:rsid w:val="002B6EEB"/>
    <w:rsid w:val="002B6F0E"/>
    <w:rsid w:val="002B6F74"/>
    <w:rsid w:val="002C07BE"/>
    <w:rsid w:val="002C1F33"/>
    <w:rsid w:val="002C232F"/>
    <w:rsid w:val="002C34E9"/>
    <w:rsid w:val="002C3B18"/>
    <w:rsid w:val="002C3D6C"/>
    <w:rsid w:val="002C40C7"/>
    <w:rsid w:val="002C4E8E"/>
    <w:rsid w:val="002C57BE"/>
    <w:rsid w:val="002C7CC8"/>
    <w:rsid w:val="002D064A"/>
    <w:rsid w:val="002D1A9E"/>
    <w:rsid w:val="002D4EBD"/>
    <w:rsid w:val="002D5B83"/>
    <w:rsid w:val="002E0263"/>
    <w:rsid w:val="002E0D44"/>
    <w:rsid w:val="002E0D7E"/>
    <w:rsid w:val="002E1F8E"/>
    <w:rsid w:val="002E56E3"/>
    <w:rsid w:val="002E61D3"/>
    <w:rsid w:val="002E64DC"/>
    <w:rsid w:val="002E66A9"/>
    <w:rsid w:val="002E6F7F"/>
    <w:rsid w:val="002E7368"/>
    <w:rsid w:val="002E7397"/>
    <w:rsid w:val="002F1A01"/>
    <w:rsid w:val="002F2DCB"/>
    <w:rsid w:val="002F352E"/>
    <w:rsid w:val="002F3DD1"/>
    <w:rsid w:val="002F4A33"/>
    <w:rsid w:val="002F5BEB"/>
    <w:rsid w:val="002F5E3F"/>
    <w:rsid w:val="002F5E67"/>
    <w:rsid w:val="002F697C"/>
    <w:rsid w:val="00300EBE"/>
    <w:rsid w:val="003015A6"/>
    <w:rsid w:val="003030EA"/>
    <w:rsid w:val="0030324C"/>
    <w:rsid w:val="0030485F"/>
    <w:rsid w:val="003049A1"/>
    <w:rsid w:val="003052F2"/>
    <w:rsid w:val="003057EF"/>
    <w:rsid w:val="00306A6B"/>
    <w:rsid w:val="00307FAE"/>
    <w:rsid w:val="00312AD2"/>
    <w:rsid w:val="0031356B"/>
    <w:rsid w:val="003138FA"/>
    <w:rsid w:val="003161C4"/>
    <w:rsid w:val="0031752F"/>
    <w:rsid w:val="0031758F"/>
    <w:rsid w:val="00317854"/>
    <w:rsid w:val="00321101"/>
    <w:rsid w:val="003214E9"/>
    <w:rsid w:val="0032150E"/>
    <w:rsid w:val="00322AC9"/>
    <w:rsid w:val="00322D41"/>
    <w:rsid w:val="00324DFA"/>
    <w:rsid w:val="00325E13"/>
    <w:rsid w:val="00327C22"/>
    <w:rsid w:val="00330761"/>
    <w:rsid w:val="003312CB"/>
    <w:rsid w:val="00332AF3"/>
    <w:rsid w:val="003354DF"/>
    <w:rsid w:val="00335CA5"/>
    <w:rsid w:val="00336A4B"/>
    <w:rsid w:val="00336DBB"/>
    <w:rsid w:val="00336F07"/>
    <w:rsid w:val="00340B96"/>
    <w:rsid w:val="003421A5"/>
    <w:rsid w:val="0034226D"/>
    <w:rsid w:val="003423B7"/>
    <w:rsid w:val="00342E19"/>
    <w:rsid w:val="00342E71"/>
    <w:rsid w:val="00345174"/>
    <w:rsid w:val="00345830"/>
    <w:rsid w:val="00347961"/>
    <w:rsid w:val="003504E2"/>
    <w:rsid w:val="00350B31"/>
    <w:rsid w:val="003518DC"/>
    <w:rsid w:val="00352AB8"/>
    <w:rsid w:val="003535AF"/>
    <w:rsid w:val="00355025"/>
    <w:rsid w:val="00355F34"/>
    <w:rsid w:val="00356FDB"/>
    <w:rsid w:val="0035702F"/>
    <w:rsid w:val="00357C43"/>
    <w:rsid w:val="00361074"/>
    <w:rsid w:val="00362DAB"/>
    <w:rsid w:val="0036312C"/>
    <w:rsid w:val="0036370A"/>
    <w:rsid w:val="00364AA0"/>
    <w:rsid w:val="00365305"/>
    <w:rsid w:val="00366797"/>
    <w:rsid w:val="0036687C"/>
    <w:rsid w:val="00367982"/>
    <w:rsid w:val="0037004F"/>
    <w:rsid w:val="00370D5E"/>
    <w:rsid w:val="00370DEC"/>
    <w:rsid w:val="00373559"/>
    <w:rsid w:val="00374060"/>
    <w:rsid w:val="00374110"/>
    <w:rsid w:val="00374256"/>
    <w:rsid w:val="00374D6A"/>
    <w:rsid w:val="00376FFB"/>
    <w:rsid w:val="003805CC"/>
    <w:rsid w:val="00380987"/>
    <w:rsid w:val="003818F2"/>
    <w:rsid w:val="00381FF3"/>
    <w:rsid w:val="00383905"/>
    <w:rsid w:val="003841F2"/>
    <w:rsid w:val="00384761"/>
    <w:rsid w:val="003852B1"/>
    <w:rsid w:val="003861F1"/>
    <w:rsid w:val="00386CD2"/>
    <w:rsid w:val="0038759D"/>
    <w:rsid w:val="003904BE"/>
    <w:rsid w:val="00391217"/>
    <w:rsid w:val="00391438"/>
    <w:rsid w:val="003924E4"/>
    <w:rsid w:val="00392847"/>
    <w:rsid w:val="00393483"/>
    <w:rsid w:val="00393D24"/>
    <w:rsid w:val="003944B2"/>
    <w:rsid w:val="00394537"/>
    <w:rsid w:val="00394606"/>
    <w:rsid w:val="00395A64"/>
    <w:rsid w:val="00395C9C"/>
    <w:rsid w:val="003A0526"/>
    <w:rsid w:val="003A0E6C"/>
    <w:rsid w:val="003A25D6"/>
    <w:rsid w:val="003A28FC"/>
    <w:rsid w:val="003A2F66"/>
    <w:rsid w:val="003A36A5"/>
    <w:rsid w:val="003A3C0A"/>
    <w:rsid w:val="003A5381"/>
    <w:rsid w:val="003A5525"/>
    <w:rsid w:val="003A748E"/>
    <w:rsid w:val="003B00D2"/>
    <w:rsid w:val="003B0A20"/>
    <w:rsid w:val="003B40AE"/>
    <w:rsid w:val="003B48C0"/>
    <w:rsid w:val="003B4BD7"/>
    <w:rsid w:val="003B4EFD"/>
    <w:rsid w:val="003B5D20"/>
    <w:rsid w:val="003C11FC"/>
    <w:rsid w:val="003C13D1"/>
    <w:rsid w:val="003C1A02"/>
    <w:rsid w:val="003C20B0"/>
    <w:rsid w:val="003C419C"/>
    <w:rsid w:val="003C6BD4"/>
    <w:rsid w:val="003C77ED"/>
    <w:rsid w:val="003D063A"/>
    <w:rsid w:val="003D0868"/>
    <w:rsid w:val="003D2DD8"/>
    <w:rsid w:val="003D2DE8"/>
    <w:rsid w:val="003D3302"/>
    <w:rsid w:val="003D357B"/>
    <w:rsid w:val="003D3C42"/>
    <w:rsid w:val="003D6F06"/>
    <w:rsid w:val="003E0158"/>
    <w:rsid w:val="003E273C"/>
    <w:rsid w:val="003E3E69"/>
    <w:rsid w:val="003E4140"/>
    <w:rsid w:val="003E43FF"/>
    <w:rsid w:val="003E4BB0"/>
    <w:rsid w:val="003E6AB7"/>
    <w:rsid w:val="003F2B3F"/>
    <w:rsid w:val="003F2EAC"/>
    <w:rsid w:val="003F303D"/>
    <w:rsid w:val="003F3718"/>
    <w:rsid w:val="003F38D5"/>
    <w:rsid w:val="003F3EE0"/>
    <w:rsid w:val="003F4281"/>
    <w:rsid w:val="003F61AD"/>
    <w:rsid w:val="003F6A36"/>
    <w:rsid w:val="003F7214"/>
    <w:rsid w:val="003F786B"/>
    <w:rsid w:val="00400F4C"/>
    <w:rsid w:val="00402C31"/>
    <w:rsid w:val="004038A4"/>
    <w:rsid w:val="00403AB2"/>
    <w:rsid w:val="004040D1"/>
    <w:rsid w:val="00404FA0"/>
    <w:rsid w:val="004053AD"/>
    <w:rsid w:val="004055FE"/>
    <w:rsid w:val="004059C3"/>
    <w:rsid w:val="0040718F"/>
    <w:rsid w:val="00407A0F"/>
    <w:rsid w:val="0041040D"/>
    <w:rsid w:val="004115B2"/>
    <w:rsid w:val="00412749"/>
    <w:rsid w:val="0041274B"/>
    <w:rsid w:val="00412A02"/>
    <w:rsid w:val="00413032"/>
    <w:rsid w:val="00413503"/>
    <w:rsid w:val="004143BC"/>
    <w:rsid w:val="00415DEF"/>
    <w:rsid w:val="004163A4"/>
    <w:rsid w:val="00416873"/>
    <w:rsid w:val="00416FB0"/>
    <w:rsid w:val="004211A3"/>
    <w:rsid w:val="0042291F"/>
    <w:rsid w:val="00425F66"/>
    <w:rsid w:val="004308A3"/>
    <w:rsid w:val="00430DD6"/>
    <w:rsid w:val="00431511"/>
    <w:rsid w:val="00431DBE"/>
    <w:rsid w:val="00432B2A"/>
    <w:rsid w:val="00433B9F"/>
    <w:rsid w:val="004362E4"/>
    <w:rsid w:val="004364EE"/>
    <w:rsid w:val="0043686F"/>
    <w:rsid w:val="004368D0"/>
    <w:rsid w:val="00436C1D"/>
    <w:rsid w:val="0044467B"/>
    <w:rsid w:val="0044528E"/>
    <w:rsid w:val="004454D3"/>
    <w:rsid w:val="00446EFA"/>
    <w:rsid w:val="00450FC6"/>
    <w:rsid w:val="004518BC"/>
    <w:rsid w:val="00455676"/>
    <w:rsid w:val="004556E5"/>
    <w:rsid w:val="00455F13"/>
    <w:rsid w:val="00456ED5"/>
    <w:rsid w:val="00456F7C"/>
    <w:rsid w:val="0045760A"/>
    <w:rsid w:val="004610D7"/>
    <w:rsid w:val="004613B9"/>
    <w:rsid w:val="004661D8"/>
    <w:rsid w:val="004668F3"/>
    <w:rsid w:val="0047081D"/>
    <w:rsid w:val="004718F7"/>
    <w:rsid w:val="0047438D"/>
    <w:rsid w:val="00475F71"/>
    <w:rsid w:val="004765F8"/>
    <w:rsid w:val="004766C5"/>
    <w:rsid w:val="00476745"/>
    <w:rsid w:val="004767BB"/>
    <w:rsid w:val="00476899"/>
    <w:rsid w:val="00480602"/>
    <w:rsid w:val="00480BB4"/>
    <w:rsid w:val="00480DE1"/>
    <w:rsid w:val="0048571D"/>
    <w:rsid w:val="00485E14"/>
    <w:rsid w:val="00486C36"/>
    <w:rsid w:val="004901E5"/>
    <w:rsid w:val="00490DAC"/>
    <w:rsid w:val="00491492"/>
    <w:rsid w:val="00492B35"/>
    <w:rsid w:val="00493336"/>
    <w:rsid w:val="00494623"/>
    <w:rsid w:val="00496883"/>
    <w:rsid w:val="00496929"/>
    <w:rsid w:val="00497A53"/>
    <w:rsid w:val="004A10CE"/>
    <w:rsid w:val="004A315E"/>
    <w:rsid w:val="004A363E"/>
    <w:rsid w:val="004A36A8"/>
    <w:rsid w:val="004A615F"/>
    <w:rsid w:val="004A6F5C"/>
    <w:rsid w:val="004A7219"/>
    <w:rsid w:val="004B115E"/>
    <w:rsid w:val="004B17F4"/>
    <w:rsid w:val="004B34F3"/>
    <w:rsid w:val="004B4136"/>
    <w:rsid w:val="004B57DA"/>
    <w:rsid w:val="004B58A1"/>
    <w:rsid w:val="004B7182"/>
    <w:rsid w:val="004C0101"/>
    <w:rsid w:val="004C0AAD"/>
    <w:rsid w:val="004C1FBA"/>
    <w:rsid w:val="004C1FDC"/>
    <w:rsid w:val="004C24C4"/>
    <w:rsid w:val="004C39F5"/>
    <w:rsid w:val="004C523B"/>
    <w:rsid w:val="004C62F3"/>
    <w:rsid w:val="004D1B13"/>
    <w:rsid w:val="004D2165"/>
    <w:rsid w:val="004D2A3E"/>
    <w:rsid w:val="004D3363"/>
    <w:rsid w:val="004D359A"/>
    <w:rsid w:val="004D387A"/>
    <w:rsid w:val="004D38A2"/>
    <w:rsid w:val="004D45A4"/>
    <w:rsid w:val="004D4911"/>
    <w:rsid w:val="004D491B"/>
    <w:rsid w:val="004D5DED"/>
    <w:rsid w:val="004D5E5F"/>
    <w:rsid w:val="004D62D3"/>
    <w:rsid w:val="004D6D34"/>
    <w:rsid w:val="004D7E1D"/>
    <w:rsid w:val="004E2D52"/>
    <w:rsid w:val="004E2DFB"/>
    <w:rsid w:val="004E3790"/>
    <w:rsid w:val="004E567E"/>
    <w:rsid w:val="004F0192"/>
    <w:rsid w:val="004F0C46"/>
    <w:rsid w:val="004F1479"/>
    <w:rsid w:val="004F2862"/>
    <w:rsid w:val="004F2C49"/>
    <w:rsid w:val="004F2F23"/>
    <w:rsid w:val="004F376E"/>
    <w:rsid w:val="004F3B22"/>
    <w:rsid w:val="00501334"/>
    <w:rsid w:val="00501F2E"/>
    <w:rsid w:val="0050263D"/>
    <w:rsid w:val="00506CF4"/>
    <w:rsid w:val="00507A70"/>
    <w:rsid w:val="00510DB6"/>
    <w:rsid w:val="005127CC"/>
    <w:rsid w:val="005138FB"/>
    <w:rsid w:val="00513F70"/>
    <w:rsid w:val="00514D0F"/>
    <w:rsid w:val="00516B64"/>
    <w:rsid w:val="00516E1D"/>
    <w:rsid w:val="00517139"/>
    <w:rsid w:val="005203C1"/>
    <w:rsid w:val="00521996"/>
    <w:rsid w:val="00522280"/>
    <w:rsid w:val="00522D4D"/>
    <w:rsid w:val="005274AF"/>
    <w:rsid w:val="005316BD"/>
    <w:rsid w:val="005316D0"/>
    <w:rsid w:val="005338E7"/>
    <w:rsid w:val="00533B92"/>
    <w:rsid w:val="00534680"/>
    <w:rsid w:val="00534CE5"/>
    <w:rsid w:val="00534E1D"/>
    <w:rsid w:val="00534F6E"/>
    <w:rsid w:val="00535EEC"/>
    <w:rsid w:val="005361C1"/>
    <w:rsid w:val="00541A3A"/>
    <w:rsid w:val="005422C0"/>
    <w:rsid w:val="00542FC4"/>
    <w:rsid w:val="00543EE5"/>
    <w:rsid w:val="005456E9"/>
    <w:rsid w:val="005462F7"/>
    <w:rsid w:val="0054661B"/>
    <w:rsid w:val="00546934"/>
    <w:rsid w:val="00547DF4"/>
    <w:rsid w:val="005521A5"/>
    <w:rsid w:val="00555B34"/>
    <w:rsid w:val="0056095E"/>
    <w:rsid w:val="005611C3"/>
    <w:rsid w:val="00561ED9"/>
    <w:rsid w:val="0056271F"/>
    <w:rsid w:val="005636B0"/>
    <w:rsid w:val="00565168"/>
    <w:rsid w:val="005656FE"/>
    <w:rsid w:val="00565E83"/>
    <w:rsid w:val="00567136"/>
    <w:rsid w:val="0056734C"/>
    <w:rsid w:val="005676D3"/>
    <w:rsid w:val="005678E8"/>
    <w:rsid w:val="00570068"/>
    <w:rsid w:val="00570541"/>
    <w:rsid w:val="00572086"/>
    <w:rsid w:val="0057235B"/>
    <w:rsid w:val="0057285C"/>
    <w:rsid w:val="005747C3"/>
    <w:rsid w:val="0057645D"/>
    <w:rsid w:val="00576542"/>
    <w:rsid w:val="00581598"/>
    <w:rsid w:val="00581875"/>
    <w:rsid w:val="0058230D"/>
    <w:rsid w:val="005842D9"/>
    <w:rsid w:val="00585A83"/>
    <w:rsid w:val="00585B0D"/>
    <w:rsid w:val="00591BC0"/>
    <w:rsid w:val="00591D45"/>
    <w:rsid w:val="0059271A"/>
    <w:rsid w:val="00593350"/>
    <w:rsid w:val="00593C7A"/>
    <w:rsid w:val="00594415"/>
    <w:rsid w:val="00596025"/>
    <w:rsid w:val="00597B40"/>
    <w:rsid w:val="005A064F"/>
    <w:rsid w:val="005A0665"/>
    <w:rsid w:val="005A0CB7"/>
    <w:rsid w:val="005A31A6"/>
    <w:rsid w:val="005A423A"/>
    <w:rsid w:val="005A52DE"/>
    <w:rsid w:val="005A555D"/>
    <w:rsid w:val="005B1D70"/>
    <w:rsid w:val="005B3711"/>
    <w:rsid w:val="005B79AF"/>
    <w:rsid w:val="005C064C"/>
    <w:rsid w:val="005C11C2"/>
    <w:rsid w:val="005C31D3"/>
    <w:rsid w:val="005C3A40"/>
    <w:rsid w:val="005C4112"/>
    <w:rsid w:val="005C639A"/>
    <w:rsid w:val="005C6638"/>
    <w:rsid w:val="005C7FDF"/>
    <w:rsid w:val="005D27A6"/>
    <w:rsid w:val="005D33A0"/>
    <w:rsid w:val="005D372A"/>
    <w:rsid w:val="005D3B74"/>
    <w:rsid w:val="005D3CE1"/>
    <w:rsid w:val="005D5800"/>
    <w:rsid w:val="005D6EE0"/>
    <w:rsid w:val="005D72B7"/>
    <w:rsid w:val="005D796C"/>
    <w:rsid w:val="005E0DE9"/>
    <w:rsid w:val="005E0FF0"/>
    <w:rsid w:val="005E1CF4"/>
    <w:rsid w:val="005E4015"/>
    <w:rsid w:val="005E4EF4"/>
    <w:rsid w:val="005E748F"/>
    <w:rsid w:val="005E7CE8"/>
    <w:rsid w:val="005F00ED"/>
    <w:rsid w:val="005F13B3"/>
    <w:rsid w:val="005F38C0"/>
    <w:rsid w:val="005F465A"/>
    <w:rsid w:val="005F48A8"/>
    <w:rsid w:val="005F4F7A"/>
    <w:rsid w:val="005F5ECA"/>
    <w:rsid w:val="005F6902"/>
    <w:rsid w:val="005F6A23"/>
    <w:rsid w:val="005F6D53"/>
    <w:rsid w:val="005F757F"/>
    <w:rsid w:val="005F7CCF"/>
    <w:rsid w:val="00601088"/>
    <w:rsid w:val="00601955"/>
    <w:rsid w:val="006030E0"/>
    <w:rsid w:val="00603396"/>
    <w:rsid w:val="00603670"/>
    <w:rsid w:val="006037D5"/>
    <w:rsid w:val="00604102"/>
    <w:rsid w:val="006049B3"/>
    <w:rsid w:val="006063E7"/>
    <w:rsid w:val="00611102"/>
    <w:rsid w:val="00611E37"/>
    <w:rsid w:val="00611F45"/>
    <w:rsid w:val="006162F0"/>
    <w:rsid w:val="00616532"/>
    <w:rsid w:val="00616AE3"/>
    <w:rsid w:val="00617442"/>
    <w:rsid w:val="00620F2C"/>
    <w:rsid w:val="00622466"/>
    <w:rsid w:val="00623610"/>
    <w:rsid w:val="00623888"/>
    <w:rsid w:val="00624648"/>
    <w:rsid w:val="00625911"/>
    <w:rsid w:val="006268E3"/>
    <w:rsid w:val="0062784E"/>
    <w:rsid w:val="00627F1C"/>
    <w:rsid w:val="00633AA2"/>
    <w:rsid w:val="00642438"/>
    <w:rsid w:val="0064715C"/>
    <w:rsid w:val="00652463"/>
    <w:rsid w:val="00652E12"/>
    <w:rsid w:val="00653371"/>
    <w:rsid w:val="00653441"/>
    <w:rsid w:val="006561E4"/>
    <w:rsid w:val="00657789"/>
    <w:rsid w:val="00657825"/>
    <w:rsid w:val="0066018A"/>
    <w:rsid w:val="006629FE"/>
    <w:rsid w:val="00663771"/>
    <w:rsid w:val="00664473"/>
    <w:rsid w:val="00667EDA"/>
    <w:rsid w:val="00672679"/>
    <w:rsid w:val="00672DC2"/>
    <w:rsid w:val="006731CD"/>
    <w:rsid w:val="00673379"/>
    <w:rsid w:val="0067509F"/>
    <w:rsid w:val="00675462"/>
    <w:rsid w:val="00675C31"/>
    <w:rsid w:val="006779F7"/>
    <w:rsid w:val="00680244"/>
    <w:rsid w:val="00681076"/>
    <w:rsid w:val="006817FD"/>
    <w:rsid w:val="00682496"/>
    <w:rsid w:val="00683451"/>
    <w:rsid w:val="00684E72"/>
    <w:rsid w:val="006855FD"/>
    <w:rsid w:val="00687439"/>
    <w:rsid w:val="00687B95"/>
    <w:rsid w:val="00687DA9"/>
    <w:rsid w:val="00691AE6"/>
    <w:rsid w:val="006923B3"/>
    <w:rsid w:val="00693903"/>
    <w:rsid w:val="006946DE"/>
    <w:rsid w:val="00694A1D"/>
    <w:rsid w:val="00696C92"/>
    <w:rsid w:val="00697243"/>
    <w:rsid w:val="006A3991"/>
    <w:rsid w:val="006A4FA8"/>
    <w:rsid w:val="006A61C8"/>
    <w:rsid w:val="006B011A"/>
    <w:rsid w:val="006B0565"/>
    <w:rsid w:val="006B07B5"/>
    <w:rsid w:val="006B11AE"/>
    <w:rsid w:val="006B1BFB"/>
    <w:rsid w:val="006B205F"/>
    <w:rsid w:val="006B2803"/>
    <w:rsid w:val="006B3550"/>
    <w:rsid w:val="006B3F29"/>
    <w:rsid w:val="006B6F12"/>
    <w:rsid w:val="006B764E"/>
    <w:rsid w:val="006B7E73"/>
    <w:rsid w:val="006C04B1"/>
    <w:rsid w:val="006C0648"/>
    <w:rsid w:val="006C0F97"/>
    <w:rsid w:val="006C2857"/>
    <w:rsid w:val="006C3A87"/>
    <w:rsid w:val="006C539C"/>
    <w:rsid w:val="006C55A1"/>
    <w:rsid w:val="006C5F36"/>
    <w:rsid w:val="006C65D5"/>
    <w:rsid w:val="006C69A8"/>
    <w:rsid w:val="006C752E"/>
    <w:rsid w:val="006C7618"/>
    <w:rsid w:val="006D0664"/>
    <w:rsid w:val="006D08B5"/>
    <w:rsid w:val="006D090A"/>
    <w:rsid w:val="006D127E"/>
    <w:rsid w:val="006D213E"/>
    <w:rsid w:val="006D38AC"/>
    <w:rsid w:val="006D4363"/>
    <w:rsid w:val="006D5160"/>
    <w:rsid w:val="006D5FC6"/>
    <w:rsid w:val="006D73D0"/>
    <w:rsid w:val="006D7E04"/>
    <w:rsid w:val="006E0323"/>
    <w:rsid w:val="006E11EB"/>
    <w:rsid w:val="006E4B39"/>
    <w:rsid w:val="006E51C7"/>
    <w:rsid w:val="006E5A52"/>
    <w:rsid w:val="006E6C06"/>
    <w:rsid w:val="006E73D5"/>
    <w:rsid w:val="006F03C7"/>
    <w:rsid w:val="006F3FFB"/>
    <w:rsid w:val="006F4162"/>
    <w:rsid w:val="006F7E2C"/>
    <w:rsid w:val="00700C51"/>
    <w:rsid w:val="00700E92"/>
    <w:rsid w:val="00701538"/>
    <w:rsid w:val="00704006"/>
    <w:rsid w:val="00704031"/>
    <w:rsid w:val="0070553B"/>
    <w:rsid w:val="007056A1"/>
    <w:rsid w:val="007059E9"/>
    <w:rsid w:val="007077E0"/>
    <w:rsid w:val="0071097B"/>
    <w:rsid w:val="00711805"/>
    <w:rsid w:val="00711AE7"/>
    <w:rsid w:val="0071218A"/>
    <w:rsid w:val="007128C2"/>
    <w:rsid w:val="00713BF5"/>
    <w:rsid w:val="0071463C"/>
    <w:rsid w:val="00714F82"/>
    <w:rsid w:val="00715468"/>
    <w:rsid w:val="00715D44"/>
    <w:rsid w:val="00715D4C"/>
    <w:rsid w:val="0071695F"/>
    <w:rsid w:val="00717FA5"/>
    <w:rsid w:val="007200DD"/>
    <w:rsid w:val="007202F3"/>
    <w:rsid w:val="007214B0"/>
    <w:rsid w:val="00721954"/>
    <w:rsid w:val="00721F2F"/>
    <w:rsid w:val="00724E13"/>
    <w:rsid w:val="00726EDF"/>
    <w:rsid w:val="00732BA2"/>
    <w:rsid w:val="007342B9"/>
    <w:rsid w:val="007356BA"/>
    <w:rsid w:val="0073581F"/>
    <w:rsid w:val="00736870"/>
    <w:rsid w:val="00741354"/>
    <w:rsid w:val="00741FE9"/>
    <w:rsid w:val="00742FDB"/>
    <w:rsid w:val="00743321"/>
    <w:rsid w:val="007440B0"/>
    <w:rsid w:val="00745059"/>
    <w:rsid w:val="007468F6"/>
    <w:rsid w:val="007470DA"/>
    <w:rsid w:val="007565C8"/>
    <w:rsid w:val="00757026"/>
    <w:rsid w:val="00760E0F"/>
    <w:rsid w:val="0076161F"/>
    <w:rsid w:val="0076174F"/>
    <w:rsid w:val="00761C9A"/>
    <w:rsid w:val="00761EEB"/>
    <w:rsid w:val="00762179"/>
    <w:rsid w:val="0076416D"/>
    <w:rsid w:val="00766BD6"/>
    <w:rsid w:val="00771A7F"/>
    <w:rsid w:val="00772ED2"/>
    <w:rsid w:val="00777283"/>
    <w:rsid w:val="00781170"/>
    <w:rsid w:val="00781957"/>
    <w:rsid w:val="0078212E"/>
    <w:rsid w:val="00783B9B"/>
    <w:rsid w:val="007844E5"/>
    <w:rsid w:val="00786796"/>
    <w:rsid w:val="00787801"/>
    <w:rsid w:val="007900D7"/>
    <w:rsid w:val="007908F4"/>
    <w:rsid w:val="0079249D"/>
    <w:rsid w:val="00792A96"/>
    <w:rsid w:val="00793005"/>
    <w:rsid w:val="007931B0"/>
    <w:rsid w:val="0079391A"/>
    <w:rsid w:val="0079465B"/>
    <w:rsid w:val="007975EE"/>
    <w:rsid w:val="007977D7"/>
    <w:rsid w:val="00797FAC"/>
    <w:rsid w:val="007A030E"/>
    <w:rsid w:val="007A640D"/>
    <w:rsid w:val="007A70FE"/>
    <w:rsid w:val="007B14CC"/>
    <w:rsid w:val="007B2EFC"/>
    <w:rsid w:val="007B2FC3"/>
    <w:rsid w:val="007B3C1C"/>
    <w:rsid w:val="007B4F43"/>
    <w:rsid w:val="007B645B"/>
    <w:rsid w:val="007B6BF5"/>
    <w:rsid w:val="007B7C5B"/>
    <w:rsid w:val="007C0808"/>
    <w:rsid w:val="007C20E3"/>
    <w:rsid w:val="007C2B74"/>
    <w:rsid w:val="007C5792"/>
    <w:rsid w:val="007D0D9A"/>
    <w:rsid w:val="007D1140"/>
    <w:rsid w:val="007D196E"/>
    <w:rsid w:val="007D19F8"/>
    <w:rsid w:val="007D1B48"/>
    <w:rsid w:val="007D4451"/>
    <w:rsid w:val="007D4562"/>
    <w:rsid w:val="007D72BA"/>
    <w:rsid w:val="007D78E0"/>
    <w:rsid w:val="007D7DBF"/>
    <w:rsid w:val="007E26FA"/>
    <w:rsid w:val="007E36B1"/>
    <w:rsid w:val="007E3EDE"/>
    <w:rsid w:val="007F01BF"/>
    <w:rsid w:val="007F26F4"/>
    <w:rsid w:val="007F3567"/>
    <w:rsid w:val="007F35BA"/>
    <w:rsid w:val="007F3DBB"/>
    <w:rsid w:val="007F5CE4"/>
    <w:rsid w:val="007F5E31"/>
    <w:rsid w:val="007F6B25"/>
    <w:rsid w:val="0080065E"/>
    <w:rsid w:val="00803180"/>
    <w:rsid w:val="008034FC"/>
    <w:rsid w:val="00803518"/>
    <w:rsid w:val="00803C6B"/>
    <w:rsid w:val="008054E5"/>
    <w:rsid w:val="0080552E"/>
    <w:rsid w:val="00806D73"/>
    <w:rsid w:val="0080705E"/>
    <w:rsid w:val="00807671"/>
    <w:rsid w:val="00811E08"/>
    <w:rsid w:val="00812470"/>
    <w:rsid w:val="008124C1"/>
    <w:rsid w:val="00813930"/>
    <w:rsid w:val="008141BE"/>
    <w:rsid w:val="00814978"/>
    <w:rsid w:val="008171F6"/>
    <w:rsid w:val="00817C80"/>
    <w:rsid w:val="00821040"/>
    <w:rsid w:val="008218CC"/>
    <w:rsid w:val="0082229E"/>
    <w:rsid w:val="00825FF0"/>
    <w:rsid w:val="0082684D"/>
    <w:rsid w:val="00830919"/>
    <w:rsid w:val="0083142E"/>
    <w:rsid w:val="00831EB9"/>
    <w:rsid w:val="008347E9"/>
    <w:rsid w:val="00834A64"/>
    <w:rsid w:val="00840FC7"/>
    <w:rsid w:val="00841328"/>
    <w:rsid w:val="00843E98"/>
    <w:rsid w:val="0084484C"/>
    <w:rsid w:val="0084490D"/>
    <w:rsid w:val="00844BA8"/>
    <w:rsid w:val="00845109"/>
    <w:rsid w:val="00845A43"/>
    <w:rsid w:val="00846535"/>
    <w:rsid w:val="0084663D"/>
    <w:rsid w:val="00846EED"/>
    <w:rsid w:val="00847407"/>
    <w:rsid w:val="00852277"/>
    <w:rsid w:val="008535B8"/>
    <w:rsid w:val="00853714"/>
    <w:rsid w:val="008537C7"/>
    <w:rsid w:val="008550E1"/>
    <w:rsid w:val="008556E4"/>
    <w:rsid w:val="00856646"/>
    <w:rsid w:val="00856A81"/>
    <w:rsid w:val="00856F2F"/>
    <w:rsid w:val="008603BF"/>
    <w:rsid w:val="00861BD6"/>
    <w:rsid w:val="00866201"/>
    <w:rsid w:val="00872DC7"/>
    <w:rsid w:val="00873D04"/>
    <w:rsid w:val="008744FD"/>
    <w:rsid w:val="00874C52"/>
    <w:rsid w:val="00874F9D"/>
    <w:rsid w:val="00875023"/>
    <w:rsid w:val="00877ECE"/>
    <w:rsid w:val="00881257"/>
    <w:rsid w:val="00882269"/>
    <w:rsid w:val="00882C42"/>
    <w:rsid w:val="0088316B"/>
    <w:rsid w:val="00884B5C"/>
    <w:rsid w:val="00884FD7"/>
    <w:rsid w:val="00885499"/>
    <w:rsid w:val="00886AAB"/>
    <w:rsid w:val="008872D5"/>
    <w:rsid w:val="00887430"/>
    <w:rsid w:val="008902DB"/>
    <w:rsid w:val="00892C98"/>
    <w:rsid w:val="00895092"/>
    <w:rsid w:val="00897C7E"/>
    <w:rsid w:val="008A14D4"/>
    <w:rsid w:val="008A1CDF"/>
    <w:rsid w:val="008A5110"/>
    <w:rsid w:val="008A543D"/>
    <w:rsid w:val="008A66D6"/>
    <w:rsid w:val="008A673B"/>
    <w:rsid w:val="008A7093"/>
    <w:rsid w:val="008A75A4"/>
    <w:rsid w:val="008B118C"/>
    <w:rsid w:val="008B155B"/>
    <w:rsid w:val="008B1C5C"/>
    <w:rsid w:val="008B7BAC"/>
    <w:rsid w:val="008B7C71"/>
    <w:rsid w:val="008C0471"/>
    <w:rsid w:val="008C0EE8"/>
    <w:rsid w:val="008C2AB1"/>
    <w:rsid w:val="008C3917"/>
    <w:rsid w:val="008C3F98"/>
    <w:rsid w:val="008C5544"/>
    <w:rsid w:val="008C5802"/>
    <w:rsid w:val="008C7245"/>
    <w:rsid w:val="008D0A5A"/>
    <w:rsid w:val="008D56DD"/>
    <w:rsid w:val="008D5AC9"/>
    <w:rsid w:val="008D67AD"/>
    <w:rsid w:val="008E0B53"/>
    <w:rsid w:val="008E2FAD"/>
    <w:rsid w:val="008E3CD8"/>
    <w:rsid w:val="008E49E5"/>
    <w:rsid w:val="008E6EDC"/>
    <w:rsid w:val="008F0537"/>
    <w:rsid w:val="008F3BD8"/>
    <w:rsid w:val="008F3E0F"/>
    <w:rsid w:val="008F3F79"/>
    <w:rsid w:val="008F480D"/>
    <w:rsid w:val="008F73EA"/>
    <w:rsid w:val="00901895"/>
    <w:rsid w:val="00903E1C"/>
    <w:rsid w:val="00904252"/>
    <w:rsid w:val="00904699"/>
    <w:rsid w:val="00904D13"/>
    <w:rsid w:val="00904FDB"/>
    <w:rsid w:val="009059A7"/>
    <w:rsid w:val="0090669F"/>
    <w:rsid w:val="00910411"/>
    <w:rsid w:val="00910E69"/>
    <w:rsid w:val="009119F6"/>
    <w:rsid w:val="0091211F"/>
    <w:rsid w:val="009126FB"/>
    <w:rsid w:val="00912E21"/>
    <w:rsid w:val="00914296"/>
    <w:rsid w:val="00915D4F"/>
    <w:rsid w:val="00916048"/>
    <w:rsid w:val="00920DC2"/>
    <w:rsid w:val="009227C3"/>
    <w:rsid w:val="0092421F"/>
    <w:rsid w:val="009255A2"/>
    <w:rsid w:val="00926123"/>
    <w:rsid w:val="00926D34"/>
    <w:rsid w:val="00932C96"/>
    <w:rsid w:val="00932E40"/>
    <w:rsid w:val="009338BD"/>
    <w:rsid w:val="00933958"/>
    <w:rsid w:val="00933C1F"/>
    <w:rsid w:val="00933DD7"/>
    <w:rsid w:val="00936A90"/>
    <w:rsid w:val="00936B1E"/>
    <w:rsid w:val="00937B91"/>
    <w:rsid w:val="00937F4D"/>
    <w:rsid w:val="0094281F"/>
    <w:rsid w:val="00942E76"/>
    <w:rsid w:val="00944079"/>
    <w:rsid w:val="00945388"/>
    <w:rsid w:val="00945FC8"/>
    <w:rsid w:val="0094675A"/>
    <w:rsid w:val="00946C77"/>
    <w:rsid w:val="00947D86"/>
    <w:rsid w:val="009500CB"/>
    <w:rsid w:val="00950D89"/>
    <w:rsid w:val="00954CB9"/>
    <w:rsid w:val="0095575D"/>
    <w:rsid w:val="00955CA6"/>
    <w:rsid w:val="0095792E"/>
    <w:rsid w:val="009579AD"/>
    <w:rsid w:val="00957F6A"/>
    <w:rsid w:val="00961BA1"/>
    <w:rsid w:val="009629F2"/>
    <w:rsid w:val="00963F7D"/>
    <w:rsid w:val="009641CE"/>
    <w:rsid w:val="009642AE"/>
    <w:rsid w:val="00966193"/>
    <w:rsid w:val="009666D4"/>
    <w:rsid w:val="00966E16"/>
    <w:rsid w:val="0097091B"/>
    <w:rsid w:val="00970B18"/>
    <w:rsid w:val="00970D73"/>
    <w:rsid w:val="009719B0"/>
    <w:rsid w:val="00971A8F"/>
    <w:rsid w:val="00974CA0"/>
    <w:rsid w:val="009761A0"/>
    <w:rsid w:val="00977403"/>
    <w:rsid w:val="0097774E"/>
    <w:rsid w:val="00977A31"/>
    <w:rsid w:val="00977E32"/>
    <w:rsid w:val="00981FCF"/>
    <w:rsid w:val="00983C9A"/>
    <w:rsid w:val="00984348"/>
    <w:rsid w:val="009877F1"/>
    <w:rsid w:val="00987AF3"/>
    <w:rsid w:val="00987EA5"/>
    <w:rsid w:val="00987FC3"/>
    <w:rsid w:val="00990253"/>
    <w:rsid w:val="00990CAA"/>
    <w:rsid w:val="00991B96"/>
    <w:rsid w:val="00991F41"/>
    <w:rsid w:val="00992AC4"/>
    <w:rsid w:val="0099478B"/>
    <w:rsid w:val="009952C0"/>
    <w:rsid w:val="00997C91"/>
    <w:rsid w:val="009A0861"/>
    <w:rsid w:val="009A21C0"/>
    <w:rsid w:val="009A2DB5"/>
    <w:rsid w:val="009A31DF"/>
    <w:rsid w:val="009A4BF3"/>
    <w:rsid w:val="009A62C1"/>
    <w:rsid w:val="009B059F"/>
    <w:rsid w:val="009B2EE9"/>
    <w:rsid w:val="009B2F4C"/>
    <w:rsid w:val="009B34EE"/>
    <w:rsid w:val="009B37E2"/>
    <w:rsid w:val="009B4401"/>
    <w:rsid w:val="009B469E"/>
    <w:rsid w:val="009B4D41"/>
    <w:rsid w:val="009B5556"/>
    <w:rsid w:val="009C0493"/>
    <w:rsid w:val="009C1294"/>
    <w:rsid w:val="009C1D0E"/>
    <w:rsid w:val="009C2D78"/>
    <w:rsid w:val="009C36AC"/>
    <w:rsid w:val="009C570F"/>
    <w:rsid w:val="009C60B9"/>
    <w:rsid w:val="009C6AF5"/>
    <w:rsid w:val="009D030A"/>
    <w:rsid w:val="009D0859"/>
    <w:rsid w:val="009D0B25"/>
    <w:rsid w:val="009D3F4C"/>
    <w:rsid w:val="009D4995"/>
    <w:rsid w:val="009D4FC9"/>
    <w:rsid w:val="009D5034"/>
    <w:rsid w:val="009D61FF"/>
    <w:rsid w:val="009D718F"/>
    <w:rsid w:val="009D71E1"/>
    <w:rsid w:val="009E3FE1"/>
    <w:rsid w:val="009E5075"/>
    <w:rsid w:val="009E5F7B"/>
    <w:rsid w:val="009F22AA"/>
    <w:rsid w:val="009F24A1"/>
    <w:rsid w:val="009F6573"/>
    <w:rsid w:val="009F75C8"/>
    <w:rsid w:val="00A01042"/>
    <w:rsid w:val="00A02A21"/>
    <w:rsid w:val="00A042E3"/>
    <w:rsid w:val="00A0472A"/>
    <w:rsid w:val="00A04E92"/>
    <w:rsid w:val="00A13934"/>
    <w:rsid w:val="00A15CA2"/>
    <w:rsid w:val="00A16824"/>
    <w:rsid w:val="00A16C1A"/>
    <w:rsid w:val="00A17EB0"/>
    <w:rsid w:val="00A202CE"/>
    <w:rsid w:val="00A22CEF"/>
    <w:rsid w:val="00A23701"/>
    <w:rsid w:val="00A2578E"/>
    <w:rsid w:val="00A258AD"/>
    <w:rsid w:val="00A27DC2"/>
    <w:rsid w:val="00A30C64"/>
    <w:rsid w:val="00A35A63"/>
    <w:rsid w:val="00A372F8"/>
    <w:rsid w:val="00A37957"/>
    <w:rsid w:val="00A40C01"/>
    <w:rsid w:val="00A40C43"/>
    <w:rsid w:val="00A444BF"/>
    <w:rsid w:val="00A44B49"/>
    <w:rsid w:val="00A45A6D"/>
    <w:rsid w:val="00A50301"/>
    <w:rsid w:val="00A530B7"/>
    <w:rsid w:val="00A61261"/>
    <w:rsid w:val="00A62B51"/>
    <w:rsid w:val="00A65483"/>
    <w:rsid w:val="00A67183"/>
    <w:rsid w:val="00A75149"/>
    <w:rsid w:val="00A7690E"/>
    <w:rsid w:val="00A77455"/>
    <w:rsid w:val="00A807B9"/>
    <w:rsid w:val="00A82740"/>
    <w:rsid w:val="00A82EFF"/>
    <w:rsid w:val="00A83AB5"/>
    <w:rsid w:val="00A84022"/>
    <w:rsid w:val="00A8435B"/>
    <w:rsid w:val="00A90169"/>
    <w:rsid w:val="00A93601"/>
    <w:rsid w:val="00A94A87"/>
    <w:rsid w:val="00A97BD2"/>
    <w:rsid w:val="00AA0640"/>
    <w:rsid w:val="00AA0CDE"/>
    <w:rsid w:val="00AA19BE"/>
    <w:rsid w:val="00AA2719"/>
    <w:rsid w:val="00AA4A01"/>
    <w:rsid w:val="00AA7590"/>
    <w:rsid w:val="00AB18E0"/>
    <w:rsid w:val="00AB2AFD"/>
    <w:rsid w:val="00AB2EDE"/>
    <w:rsid w:val="00AB6105"/>
    <w:rsid w:val="00AB762F"/>
    <w:rsid w:val="00AC2AF9"/>
    <w:rsid w:val="00AC55D1"/>
    <w:rsid w:val="00AC652E"/>
    <w:rsid w:val="00AD00F8"/>
    <w:rsid w:val="00AD08E8"/>
    <w:rsid w:val="00AD26E3"/>
    <w:rsid w:val="00AD3C05"/>
    <w:rsid w:val="00AD6219"/>
    <w:rsid w:val="00AD6889"/>
    <w:rsid w:val="00AE016C"/>
    <w:rsid w:val="00AE2495"/>
    <w:rsid w:val="00AE270A"/>
    <w:rsid w:val="00AE2F48"/>
    <w:rsid w:val="00AE528D"/>
    <w:rsid w:val="00AE60E0"/>
    <w:rsid w:val="00AF1D6C"/>
    <w:rsid w:val="00AF24F1"/>
    <w:rsid w:val="00AF27B4"/>
    <w:rsid w:val="00AF4372"/>
    <w:rsid w:val="00AF5F35"/>
    <w:rsid w:val="00AF704D"/>
    <w:rsid w:val="00AF7FB1"/>
    <w:rsid w:val="00B0099A"/>
    <w:rsid w:val="00B00C40"/>
    <w:rsid w:val="00B032D3"/>
    <w:rsid w:val="00B03A52"/>
    <w:rsid w:val="00B03B68"/>
    <w:rsid w:val="00B06AE0"/>
    <w:rsid w:val="00B07C3F"/>
    <w:rsid w:val="00B10EC9"/>
    <w:rsid w:val="00B121E1"/>
    <w:rsid w:val="00B1303E"/>
    <w:rsid w:val="00B15A17"/>
    <w:rsid w:val="00B15B81"/>
    <w:rsid w:val="00B16927"/>
    <w:rsid w:val="00B17353"/>
    <w:rsid w:val="00B17F80"/>
    <w:rsid w:val="00B223F7"/>
    <w:rsid w:val="00B226F9"/>
    <w:rsid w:val="00B22D55"/>
    <w:rsid w:val="00B249E6"/>
    <w:rsid w:val="00B264E5"/>
    <w:rsid w:val="00B26F05"/>
    <w:rsid w:val="00B27C0A"/>
    <w:rsid w:val="00B27E3C"/>
    <w:rsid w:val="00B304C1"/>
    <w:rsid w:val="00B3355A"/>
    <w:rsid w:val="00B35734"/>
    <w:rsid w:val="00B422A6"/>
    <w:rsid w:val="00B43C8F"/>
    <w:rsid w:val="00B45DCF"/>
    <w:rsid w:val="00B4687C"/>
    <w:rsid w:val="00B51558"/>
    <w:rsid w:val="00B519D7"/>
    <w:rsid w:val="00B52C2C"/>
    <w:rsid w:val="00B5406D"/>
    <w:rsid w:val="00B5488C"/>
    <w:rsid w:val="00B617FE"/>
    <w:rsid w:val="00B623D3"/>
    <w:rsid w:val="00B62621"/>
    <w:rsid w:val="00B62C59"/>
    <w:rsid w:val="00B650F0"/>
    <w:rsid w:val="00B659D6"/>
    <w:rsid w:val="00B665FF"/>
    <w:rsid w:val="00B7097B"/>
    <w:rsid w:val="00B72ED5"/>
    <w:rsid w:val="00B80D6E"/>
    <w:rsid w:val="00B81F97"/>
    <w:rsid w:val="00B82449"/>
    <w:rsid w:val="00B838DB"/>
    <w:rsid w:val="00B85FC9"/>
    <w:rsid w:val="00B91433"/>
    <w:rsid w:val="00B917C3"/>
    <w:rsid w:val="00B92246"/>
    <w:rsid w:val="00B9427B"/>
    <w:rsid w:val="00B965A0"/>
    <w:rsid w:val="00B9732A"/>
    <w:rsid w:val="00B977BD"/>
    <w:rsid w:val="00BA1245"/>
    <w:rsid w:val="00BA364E"/>
    <w:rsid w:val="00BA3C54"/>
    <w:rsid w:val="00BA56B6"/>
    <w:rsid w:val="00BA578C"/>
    <w:rsid w:val="00BA73F9"/>
    <w:rsid w:val="00BB2990"/>
    <w:rsid w:val="00BB3FF8"/>
    <w:rsid w:val="00BB45E3"/>
    <w:rsid w:val="00BB4F68"/>
    <w:rsid w:val="00BB566D"/>
    <w:rsid w:val="00BB5881"/>
    <w:rsid w:val="00BB67EB"/>
    <w:rsid w:val="00BB71AE"/>
    <w:rsid w:val="00BC063F"/>
    <w:rsid w:val="00BC2237"/>
    <w:rsid w:val="00BC42A4"/>
    <w:rsid w:val="00BC4505"/>
    <w:rsid w:val="00BC5B0D"/>
    <w:rsid w:val="00BC61A5"/>
    <w:rsid w:val="00BC697C"/>
    <w:rsid w:val="00BD281D"/>
    <w:rsid w:val="00BD2BB9"/>
    <w:rsid w:val="00BD3301"/>
    <w:rsid w:val="00BD4691"/>
    <w:rsid w:val="00BD4CD9"/>
    <w:rsid w:val="00BD4FD7"/>
    <w:rsid w:val="00BD5E47"/>
    <w:rsid w:val="00BE08CC"/>
    <w:rsid w:val="00BE18E1"/>
    <w:rsid w:val="00BE20B7"/>
    <w:rsid w:val="00BE2EEF"/>
    <w:rsid w:val="00BE32C5"/>
    <w:rsid w:val="00BE433C"/>
    <w:rsid w:val="00BF04FE"/>
    <w:rsid w:val="00BF11D9"/>
    <w:rsid w:val="00BF156D"/>
    <w:rsid w:val="00BF2F44"/>
    <w:rsid w:val="00BF2FC7"/>
    <w:rsid w:val="00BF39F2"/>
    <w:rsid w:val="00BF568B"/>
    <w:rsid w:val="00C00098"/>
    <w:rsid w:val="00C00677"/>
    <w:rsid w:val="00C01540"/>
    <w:rsid w:val="00C02598"/>
    <w:rsid w:val="00C07F58"/>
    <w:rsid w:val="00C10F32"/>
    <w:rsid w:val="00C12FFF"/>
    <w:rsid w:val="00C13128"/>
    <w:rsid w:val="00C15B2A"/>
    <w:rsid w:val="00C16557"/>
    <w:rsid w:val="00C2026A"/>
    <w:rsid w:val="00C20EE6"/>
    <w:rsid w:val="00C21236"/>
    <w:rsid w:val="00C21B82"/>
    <w:rsid w:val="00C2292E"/>
    <w:rsid w:val="00C247E6"/>
    <w:rsid w:val="00C30F55"/>
    <w:rsid w:val="00C31252"/>
    <w:rsid w:val="00C312BD"/>
    <w:rsid w:val="00C317B2"/>
    <w:rsid w:val="00C3436D"/>
    <w:rsid w:val="00C355A0"/>
    <w:rsid w:val="00C35A4B"/>
    <w:rsid w:val="00C368FE"/>
    <w:rsid w:val="00C36C7C"/>
    <w:rsid w:val="00C40805"/>
    <w:rsid w:val="00C41C8B"/>
    <w:rsid w:val="00C4200B"/>
    <w:rsid w:val="00C42D28"/>
    <w:rsid w:val="00C44CA9"/>
    <w:rsid w:val="00C45FC5"/>
    <w:rsid w:val="00C476C2"/>
    <w:rsid w:val="00C511CE"/>
    <w:rsid w:val="00C5131D"/>
    <w:rsid w:val="00C5194F"/>
    <w:rsid w:val="00C541C5"/>
    <w:rsid w:val="00C554A0"/>
    <w:rsid w:val="00C56A1C"/>
    <w:rsid w:val="00C62A3B"/>
    <w:rsid w:val="00C630F7"/>
    <w:rsid w:val="00C63AD5"/>
    <w:rsid w:val="00C65789"/>
    <w:rsid w:val="00C677FB"/>
    <w:rsid w:val="00C70F19"/>
    <w:rsid w:val="00C71631"/>
    <w:rsid w:val="00C73545"/>
    <w:rsid w:val="00C760EB"/>
    <w:rsid w:val="00C76AD3"/>
    <w:rsid w:val="00C7741F"/>
    <w:rsid w:val="00C776A4"/>
    <w:rsid w:val="00C80434"/>
    <w:rsid w:val="00C83E6E"/>
    <w:rsid w:val="00C841D5"/>
    <w:rsid w:val="00C84822"/>
    <w:rsid w:val="00C87338"/>
    <w:rsid w:val="00C87FA0"/>
    <w:rsid w:val="00C909DF"/>
    <w:rsid w:val="00C90DA1"/>
    <w:rsid w:val="00C92A85"/>
    <w:rsid w:val="00C95BEB"/>
    <w:rsid w:val="00CA090A"/>
    <w:rsid w:val="00CA0CCB"/>
    <w:rsid w:val="00CA0DD6"/>
    <w:rsid w:val="00CA0FD7"/>
    <w:rsid w:val="00CA18DB"/>
    <w:rsid w:val="00CA1944"/>
    <w:rsid w:val="00CA1FF9"/>
    <w:rsid w:val="00CA20A2"/>
    <w:rsid w:val="00CA423A"/>
    <w:rsid w:val="00CA5020"/>
    <w:rsid w:val="00CA625B"/>
    <w:rsid w:val="00CB0C7E"/>
    <w:rsid w:val="00CB4F28"/>
    <w:rsid w:val="00CB76AF"/>
    <w:rsid w:val="00CB7CDB"/>
    <w:rsid w:val="00CB7D61"/>
    <w:rsid w:val="00CC02D1"/>
    <w:rsid w:val="00CC12CF"/>
    <w:rsid w:val="00CC12E0"/>
    <w:rsid w:val="00CC17D4"/>
    <w:rsid w:val="00CC56D6"/>
    <w:rsid w:val="00CC6973"/>
    <w:rsid w:val="00CD143C"/>
    <w:rsid w:val="00CD308E"/>
    <w:rsid w:val="00CD3B26"/>
    <w:rsid w:val="00CD57F2"/>
    <w:rsid w:val="00CD60B3"/>
    <w:rsid w:val="00CD67D2"/>
    <w:rsid w:val="00CD7260"/>
    <w:rsid w:val="00CD73AE"/>
    <w:rsid w:val="00CE04FF"/>
    <w:rsid w:val="00CE1EE5"/>
    <w:rsid w:val="00CE5992"/>
    <w:rsid w:val="00CE6262"/>
    <w:rsid w:val="00CE71FC"/>
    <w:rsid w:val="00CF23FB"/>
    <w:rsid w:val="00CF2666"/>
    <w:rsid w:val="00CF31A0"/>
    <w:rsid w:val="00CF59AA"/>
    <w:rsid w:val="00D000F2"/>
    <w:rsid w:val="00D002F2"/>
    <w:rsid w:val="00D015A2"/>
    <w:rsid w:val="00D022E2"/>
    <w:rsid w:val="00D0364C"/>
    <w:rsid w:val="00D03B4F"/>
    <w:rsid w:val="00D03FED"/>
    <w:rsid w:val="00D0615C"/>
    <w:rsid w:val="00D075B2"/>
    <w:rsid w:val="00D078D6"/>
    <w:rsid w:val="00D10E67"/>
    <w:rsid w:val="00D143BD"/>
    <w:rsid w:val="00D15058"/>
    <w:rsid w:val="00D15D5F"/>
    <w:rsid w:val="00D16B8C"/>
    <w:rsid w:val="00D20172"/>
    <w:rsid w:val="00D2020D"/>
    <w:rsid w:val="00D20C20"/>
    <w:rsid w:val="00D21150"/>
    <w:rsid w:val="00D221F4"/>
    <w:rsid w:val="00D22650"/>
    <w:rsid w:val="00D24487"/>
    <w:rsid w:val="00D2518E"/>
    <w:rsid w:val="00D26AD0"/>
    <w:rsid w:val="00D27676"/>
    <w:rsid w:val="00D3144B"/>
    <w:rsid w:val="00D32910"/>
    <w:rsid w:val="00D341AD"/>
    <w:rsid w:val="00D348E1"/>
    <w:rsid w:val="00D35277"/>
    <w:rsid w:val="00D36CBF"/>
    <w:rsid w:val="00D402A7"/>
    <w:rsid w:val="00D41151"/>
    <w:rsid w:val="00D4130A"/>
    <w:rsid w:val="00D4308A"/>
    <w:rsid w:val="00D441DC"/>
    <w:rsid w:val="00D460FC"/>
    <w:rsid w:val="00D4630A"/>
    <w:rsid w:val="00D467C0"/>
    <w:rsid w:val="00D475F0"/>
    <w:rsid w:val="00D510B4"/>
    <w:rsid w:val="00D525DB"/>
    <w:rsid w:val="00D53095"/>
    <w:rsid w:val="00D533FC"/>
    <w:rsid w:val="00D60A73"/>
    <w:rsid w:val="00D61025"/>
    <w:rsid w:val="00D61271"/>
    <w:rsid w:val="00D616FC"/>
    <w:rsid w:val="00D638E3"/>
    <w:rsid w:val="00D64E63"/>
    <w:rsid w:val="00D675D5"/>
    <w:rsid w:val="00D702C4"/>
    <w:rsid w:val="00D7179D"/>
    <w:rsid w:val="00D717AD"/>
    <w:rsid w:val="00D71805"/>
    <w:rsid w:val="00D7193F"/>
    <w:rsid w:val="00D7392D"/>
    <w:rsid w:val="00D75D61"/>
    <w:rsid w:val="00D76CA4"/>
    <w:rsid w:val="00D80AFE"/>
    <w:rsid w:val="00D8277B"/>
    <w:rsid w:val="00D82EF0"/>
    <w:rsid w:val="00D8465C"/>
    <w:rsid w:val="00D85627"/>
    <w:rsid w:val="00D906F7"/>
    <w:rsid w:val="00D909EC"/>
    <w:rsid w:val="00D90AE9"/>
    <w:rsid w:val="00D92993"/>
    <w:rsid w:val="00D9501D"/>
    <w:rsid w:val="00D953AB"/>
    <w:rsid w:val="00D958EE"/>
    <w:rsid w:val="00D95FC8"/>
    <w:rsid w:val="00D966A6"/>
    <w:rsid w:val="00D96A20"/>
    <w:rsid w:val="00D96CBE"/>
    <w:rsid w:val="00D97F95"/>
    <w:rsid w:val="00DA0054"/>
    <w:rsid w:val="00DA19A2"/>
    <w:rsid w:val="00DA2A14"/>
    <w:rsid w:val="00DA2A56"/>
    <w:rsid w:val="00DA5447"/>
    <w:rsid w:val="00DA6DD5"/>
    <w:rsid w:val="00DB059A"/>
    <w:rsid w:val="00DB4E8A"/>
    <w:rsid w:val="00DB7A0A"/>
    <w:rsid w:val="00DB7F2E"/>
    <w:rsid w:val="00DC0E77"/>
    <w:rsid w:val="00DC22FA"/>
    <w:rsid w:val="00DC5611"/>
    <w:rsid w:val="00DC7F9D"/>
    <w:rsid w:val="00DD03E0"/>
    <w:rsid w:val="00DD0C1E"/>
    <w:rsid w:val="00DD1F0C"/>
    <w:rsid w:val="00DD2C2A"/>
    <w:rsid w:val="00DD3557"/>
    <w:rsid w:val="00DD4221"/>
    <w:rsid w:val="00DD4A4C"/>
    <w:rsid w:val="00DD5199"/>
    <w:rsid w:val="00DD5A6F"/>
    <w:rsid w:val="00DD609B"/>
    <w:rsid w:val="00DD6BA9"/>
    <w:rsid w:val="00DE06E1"/>
    <w:rsid w:val="00DE0B70"/>
    <w:rsid w:val="00DE2E33"/>
    <w:rsid w:val="00DE40D0"/>
    <w:rsid w:val="00DE79FE"/>
    <w:rsid w:val="00DF0BFF"/>
    <w:rsid w:val="00DF1984"/>
    <w:rsid w:val="00DF60E1"/>
    <w:rsid w:val="00DF7EE5"/>
    <w:rsid w:val="00E006F3"/>
    <w:rsid w:val="00E01BD6"/>
    <w:rsid w:val="00E01F42"/>
    <w:rsid w:val="00E01F9F"/>
    <w:rsid w:val="00E02898"/>
    <w:rsid w:val="00E04582"/>
    <w:rsid w:val="00E0554D"/>
    <w:rsid w:val="00E0642A"/>
    <w:rsid w:val="00E06D73"/>
    <w:rsid w:val="00E06F98"/>
    <w:rsid w:val="00E07AB9"/>
    <w:rsid w:val="00E07E86"/>
    <w:rsid w:val="00E10A26"/>
    <w:rsid w:val="00E11CE8"/>
    <w:rsid w:val="00E127FA"/>
    <w:rsid w:val="00E139FD"/>
    <w:rsid w:val="00E148D0"/>
    <w:rsid w:val="00E15071"/>
    <w:rsid w:val="00E155B8"/>
    <w:rsid w:val="00E158C4"/>
    <w:rsid w:val="00E16112"/>
    <w:rsid w:val="00E169B5"/>
    <w:rsid w:val="00E2108A"/>
    <w:rsid w:val="00E23558"/>
    <w:rsid w:val="00E23564"/>
    <w:rsid w:val="00E23F83"/>
    <w:rsid w:val="00E241A1"/>
    <w:rsid w:val="00E24A74"/>
    <w:rsid w:val="00E24EA2"/>
    <w:rsid w:val="00E255DD"/>
    <w:rsid w:val="00E300EB"/>
    <w:rsid w:val="00E311E0"/>
    <w:rsid w:val="00E33556"/>
    <w:rsid w:val="00E33AC5"/>
    <w:rsid w:val="00E33D94"/>
    <w:rsid w:val="00E33E2A"/>
    <w:rsid w:val="00E3421A"/>
    <w:rsid w:val="00E34EB3"/>
    <w:rsid w:val="00E37A42"/>
    <w:rsid w:val="00E37BFA"/>
    <w:rsid w:val="00E402AD"/>
    <w:rsid w:val="00E4346A"/>
    <w:rsid w:val="00E447F5"/>
    <w:rsid w:val="00E44ED0"/>
    <w:rsid w:val="00E4552F"/>
    <w:rsid w:val="00E456ED"/>
    <w:rsid w:val="00E47000"/>
    <w:rsid w:val="00E51578"/>
    <w:rsid w:val="00E5170D"/>
    <w:rsid w:val="00E52B0C"/>
    <w:rsid w:val="00E560E8"/>
    <w:rsid w:val="00E578A9"/>
    <w:rsid w:val="00E6126E"/>
    <w:rsid w:val="00E61495"/>
    <w:rsid w:val="00E622F7"/>
    <w:rsid w:val="00E64649"/>
    <w:rsid w:val="00E64810"/>
    <w:rsid w:val="00E66634"/>
    <w:rsid w:val="00E67F7E"/>
    <w:rsid w:val="00E70313"/>
    <w:rsid w:val="00E70DF7"/>
    <w:rsid w:val="00E71925"/>
    <w:rsid w:val="00E723E3"/>
    <w:rsid w:val="00E75CB3"/>
    <w:rsid w:val="00E806B7"/>
    <w:rsid w:val="00E81F84"/>
    <w:rsid w:val="00E8316E"/>
    <w:rsid w:val="00E84F37"/>
    <w:rsid w:val="00E87093"/>
    <w:rsid w:val="00E87BE3"/>
    <w:rsid w:val="00E900EF"/>
    <w:rsid w:val="00E91C4F"/>
    <w:rsid w:val="00E96562"/>
    <w:rsid w:val="00E97180"/>
    <w:rsid w:val="00E977FA"/>
    <w:rsid w:val="00E97CD3"/>
    <w:rsid w:val="00EA08B8"/>
    <w:rsid w:val="00EA12E2"/>
    <w:rsid w:val="00EA1D68"/>
    <w:rsid w:val="00EA2D13"/>
    <w:rsid w:val="00EA3A30"/>
    <w:rsid w:val="00EA6C46"/>
    <w:rsid w:val="00EB3E5D"/>
    <w:rsid w:val="00EB546D"/>
    <w:rsid w:val="00EB5B7C"/>
    <w:rsid w:val="00EC5771"/>
    <w:rsid w:val="00EC6A4D"/>
    <w:rsid w:val="00EC6B71"/>
    <w:rsid w:val="00EC6ED2"/>
    <w:rsid w:val="00EC7F7E"/>
    <w:rsid w:val="00ED2CA6"/>
    <w:rsid w:val="00ED5181"/>
    <w:rsid w:val="00ED557B"/>
    <w:rsid w:val="00ED71E2"/>
    <w:rsid w:val="00ED7222"/>
    <w:rsid w:val="00ED7C95"/>
    <w:rsid w:val="00EE203B"/>
    <w:rsid w:val="00EE22B8"/>
    <w:rsid w:val="00EE41AE"/>
    <w:rsid w:val="00EE6332"/>
    <w:rsid w:val="00EE6AD7"/>
    <w:rsid w:val="00EE7439"/>
    <w:rsid w:val="00EF1B95"/>
    <w:rsid w:val="00EF3265"/>
    <w:rsid w:val="00EF39C7"/>
    <w:rsid w:val="00EF3C1E"/>
    <w:rsid w:val="00EF5C56"/>
    <w:rsid w:val="00EF5D90"/>
    <w:rsid w:val="00EF5F21"/>
    <w:rsid w:val="00EF60A7"/>
    <w:rsid w:val="00EF6956"/>
    <w:rsid w:val="00F01542"/>
    <w:rsid w:val="00F04400"/>
    <w:rsid w:val="00F07BF5"/>
    <w:rsid w:val="00F106CA"/>
    <w:rsid w:val="00F111A5"/>
    <w:rsid w:val="00F124EF"/>
    <w:rsid w:val="00F12794"/>
    <w:rsid w:val="00F14A8B"/>
    <w:rsid w:val="00F14EC0"/>
    <w:rsid w:val="00F153A4"/>
    <w:rsid w:val="00F15985"/>
    <w:rsid w:val="00F1651A"/>
    <w:rsid w:val="00F165E8"/>
    <w:rsid w:val="00F16A55"/>
    <w:rsid w:val="00F210B5"/>
    <w:rsid w:val="00F214B1"/>
    <w:rsid w:val="00F21992"/>
    <w:rsid w:val="00F21DD8"/>
    <w:rsid w:val="00F22954"/>
    <w:rsid w:val="00F2484C"/>
    <w:rsid w:val="00F24A4A"/>
    <w:rsid w:val="00F253B5"/>
    <w:rsid w:val="00F258D0"/>
    <w:rsid w:val="00F264F6"/>
    <w:rsid w:val="00F31DBA"/>
    <w:rsid w:val="00F31E19"/>
    <w:rsid w:val="00F32B1B"/>
    <w:rsid w:val="00F35AC0"/>
    <w:rsid w:val="00F404DE"/>
    <w:rsid w:val="00F425C7"/>
    <w:rsid w:val="00F429FC"/>
    <w:rsid w:val="00F442EA"/>
    <w:rsid w:val="00F46D41"/>
    <w:rsid w:val="00F4747C"/>
    <w:rsid w:val="00F47A1E"/>
    <w:rsid w:val="00F500B6"/>
    <w:rsid w:val="00F5165D"/>
    <w:rsid w:val="00F523A2"/>
    <w:rsid w:val="00F5330C"/>
    <w:rsid w:val="00F53E82"/>
    <w:rsid w:val="00F551E6"/>
    <w:rsid w:val="00F5568F"/>
    <w:rsid w:val="00F57588"/>
    <w:rsid w:val="00F577BE"/>
    <w:rsid w:val="00F60F0B"/>
    <w:rsid w:val="00F60FED"/>
    <w:rsid w:val="00F61DA9"/>
    <w:rsid w:val="00F63B56"/>
    <w:rsid w:val="00F63E5F"/>
    <w:rsid w:val="00F6524C"/>
    <w:rsid w:val="00F6534A"/>
    <w:rsid w:val="00F669DB"/>
    <w:rsid w:val="00F67233"/>
    <w:rsid w:val="00F67ABD"/>
    <w:rsid w:val="00F705B7"/>
    <w:rsid w:val="00F71BEE"/>
    <w:rsid w:val="00F73D68"/>
    <w:rsid w:val="00F74919"/>
    <w:rsid w:val="00F74B2D"/>
    <w:rsid w:val="00F75D03"/>
    <w:rsid w:val="00F766E3"/>
    <w:rsid w:val="00F80902"/>
    <w:rsid w:val="00F80BF3"/>
    <w:rsid w:val="00F8299D"/>
    <w:rsid w:val="00F82D77"/>
    <w:rsid w:val="00F84593"/>
    <w:rsid w:val="00F87E3F"/>
    <w:rsid w:val="00F91F15"/>
    <w:rsid w:val="00F92E54"/>
    <w:rsid w:val="00FA15CB"/>
    <w:rsid w:val="00FA1CA1"/>
    <w:rsid w:val="00FA1F85"/>
    <w:rsid w:val="00FA2746"/>
    <w:rsid w:val="00FA2E56"/>
    <w:rsid w:val="00FA45A6"/>
    <w:rsid w:val="00FA47E7"/>
    <w:rsid w:val="00FA7B5B"/>
    <w:rsid w:val="00FA7BC6"/>
    <w:rsid w:val="00FB20EF"/>
    <w:rsid w:val="00FB3446"/>
    <w:rsid w:val="00FB3773"/>
    <w:rsid w:val="00FB4616"/>
    <w:rsid w:val="00FB665A"/>
    <w:rsid w:val="00FB681F"/>
    <w:rsid w:val="00FB6D28"/>
    <w:rsid w:val="00FC077F"/>
    <w:rsid w:val="00FC27B3"/>
    <w:rsid w:val="00FC353C"/>
    <w:rsid w:val="00FC6CB5"/>
    <w:rsid w:val="00FC75F3"/>
    <w:rsid w:val="00FD12C6"/>
    <w:rsid w:val="00FD5566"/>
    <w:rsid w:val="00FD56B9"/>
    <w:rsid w:val="00FD5E8A"/>
    <w:rsid w:val="00FD73F8"/>
    <w:rsid w:val="00FD7416"/>
    <w:rsid w:val="00FE1170"/>
    <w:rsid w:val="00FE2378"/>
    <w:rsid w:val="00FE274C"/>
    <w:rsid w:val="00FE34F3"/>
    <w:rsid w:val="00FE3A2F"/>
    <w:rsid w:val="00FE73DE"/>
    <w:rsid w:val="00FE7871"/>
    <w:rsid w:val="00FF04E2"/>
    <w:rsid w:val="00FF3A7F"/>
    <w:rsid w:val="00FF424F"/>
    <w:rsid w:val="00FF6360"/>
    <w:rsid w:val="00FF7488"/>
    <w:rsid w:val="01136DD0"/>
    <w:rsid w:val="0174153B"/>
    <w:rsid w:val="018E2CA3"/>
    <w:rsid w:val="01AF2BD5"/>
    <w:rsid w:val="01B67874"/>
    <w:rsid w:val="01CB4377"/>
    <w:rsid w:val="01CE69D2"/>
    <w:rsid w:val="01DC541C"/>
    <w:rsid w:val="01EB77A4"/>
    <w:rsid w:val="02293D23"/>
    <w:rsid w:val="024059E6"/>
    <w:rsid w:val="02453A7B"/>
    <w:rsid w:val="026B1DA5"/>
    <w:rsid w:val="028F5518"/>
    <w:rsid w:val="02D54C81"/>
    <w:rsid w:val="02F34810"/>
    <w:rsid w:val="03247779"/>
    <w:rsid w:val="032C2174"/>
    <w:rsid w:val="033F4A9C"/>
    <w:rsid w:val="038E7886"/>
    <w:rsid w:val="03B33BF0"/>
    <w:rsid w:val="03BF6F16"/>
    <w:rsid w:val="03CF3147"/>
    <w:rsid w:val="03DF3ACD"/>
    <w:rsid w:val="04497B0C"/>
    <w:rsid w:val="04600D3C"/>
    <w:rsid w:val="04A131FB"/>
    <w:rsid w:val="04DF0038"/>
    <w:rsid w:val="04EF4D28"/>
    <w:rsid w:val="050E1D51"/>
    <w:rsid w:val="05476197"/>
    <w:rsid w:val="05A271A9"/>
    <w:rsid w:val="05DC6BD0"/>
    <w:rsid w:val="05E54D92"/>
    <w:rsid w:val="06124779"/>
    <w:rsid w:val="064D528B"/>
    <w:rsid w:val="06592A6F"/>
    <w:rsid w:val="06941AFE"/>
    <w:rsid w:val="06E35FDB"/>
    <w:rsid w:val="06F65A81"/>
    <w:rsid w:val="0704677A"/>
    <w:rsid w:val="070F3017"/>
    <w:rsid w:val="071162AD"/>
    <w:rsid w:val="071E2AED"/>
    <w:rsid w:val="07226CBA"/>
    <w:rsid w:val="076D0A13"/>
    <w:rsid w:val="07857CFE"/>
    <w:rsid w:val="07876EC0"/>
    <w:rsid w:val="079805FA"/>
    <w:rsid w:val="079C0DC6"/>
    <w:rsid w:val="07A7451B"/>
    <w:rsid w:val="07A93D7D"/>
    <w:rsid w:val="07CE4B0D"/>
    <w:rsid w:val="07E37791"/>
    <w:rsid w:val="080254C4"/>
    <w:rsid w:val="08327F01"/>
    <w:rsid w:val="083D3A08"/>
    <w:rsid w:val="084F4AC8"/>
    <w:rsid w:val="08F543F1"/>
    <w:rsid w:val="08F93995"/>
    <w:rsid w:val="09093D59"/>
    <w:rsid w:val="096E4A13"/>
    <w:rsid w:val="09846F37"/>
    <w:rsid w:val="099120C3"/>
    <w:rsid w:val="0A031EA5"/>
    <w:rsid w:val="0A0B027E"/>
    <w:rsid w:val="0A3F0C90"/>
    <w:rsid w:val="0A616F05"/>
    <w:rsid w:val="0A733D32"/>
    <w:rsid w:val="0AA22EEC"/>
    <w:rsid w:val="0AB44254"/>
    <w:rsid w:val="0AD060FB"/>
    <w:rsid w:val="0AD669B5"/>
    <w:rsid w:val="0B0778C8"/>
    <w:rsid w:val="0B0C38C9"/>
    <w:rsid w:val="0B564A40"/>
    <w:rsid w:val="0B6C70DE"/>
    <w:rsid w:val="0B8E7EF2"/>
    <w:rsid w:val="0BA36BB5"/>
    <w:rsid w:val="0BA90909"/>
    <w:rsid w:val="0BBF1689"/>
    <w:rsid w:val="0BD96286"/>
    <w:rsid w:val="0C161859"/>
    <w:rsid w:val="0C27561C"/>
    <w:rsid w:val="0C485F9B"/>
    <w:rsid w:val="0CC16AE8"/>
    <w:rsid w:val="0CF37DD7"/>
    <w:rsid w:val="0D75221C"/>
    <w:rsid w:val="0D963C03"/>
    <w:rsid w:val="0DB956AC"/>
    <w:rsid w:val="0E051597"/>
    <w:rsid w:val="0E1506E0"/>
    <w:rsid w:val="0E2E7560"/>
    <w:rsid w:val="0E5463D2"/>
    <w:rsid w:val="0E85101A"/>
    <w:rsid w:val="0E89041A"/>
    <w:rsid w:val="0E9359EB"/>
    <w:rsid w:val="0ED55D3A"/>
    <w:rsid w:val="0EE6569F"/>
    <w:rsid w:val="0F490181"/>
    <w:rsid w:val="0F4C5C26"/>
    <w:rsid w:val="0F4D35E4"/>
    <w:rsid w:val="0F7B3440"/>
    <w:rsid w:val="0FA85019"/>
    <w:rsid w:val="102352F3"/>
    <w:rsid w:val="10276320"/>
    <w:rsid w:val="109F730F"/>
    <w:rsid w:val="10AD0B06"/>
    <w:rsid w:val="10C0301B"/>
    <w:rsid w:val="10C11A30"/>
    <w:rsid w:val="10DF5B3E"/>
    <w:rsid w:val="10EC537D"/>
    <w:rsid w:val="110D549E"/>
    <w:rsid w:val="11115C8E"/>
    <w:rsid w:val="11261494"/>
    <w:rsid w:val="11F426A8"/>
    <w:rsid w:val="12252A30"/>
    <w:rsid w:val="125D6515"/>
    <w:rsid w:val="12AA6EFE"/>
    <w:rsid w:val="12C24582"/>
    <w:rsid w:val="12C3389D"/>
    <w:rsid w:val="132B7075"/>
    <w:rsid w:val="139544A0"/>
    <w:rsid w:val="13E35756"/>
    <w:rsid w:val="13FB4C12"/>
    <w:rsid w:val="1404695E"/>
    <w:rsid w:val="14057E7D"/>
    <w:rsid w:val="141B43E1"/>
    <w:rsid w:val="14291EED"/>
    <w:rsid w:val="14581C89"/>
    <w:rsid w:val="147D6371"/>
    <w:rsid w:val="1499251A"/>
    <w:rsid w:val="14FE16BE"/>
    <w:rsid w:val="151D5B27"/>
    <w:rsid w:val="1522248E"/>
    <w:rsid w:val="158E2C30"/>
    <w:rsid w:val="1596003C"/>
    <w:rsid w:val="15A17E74"/>
    <w:rsid w:val="160E42DB"/>
    <w:rsid w:val="16217443"/>
    <w:rsid w:val="16227024"/>
    <w:rsid w:val="164C7C22"/>
    <w:rsid w:val="16590950"/>
    <w:rsid w:val="16B1024C"/>
    <w:rsid w:val="16C058AB"/>
    <w:rsid w:val="16D02079"/>
    <w:rsid w:val="16DC55D2"/>
    <w:rsid w:val="16ED0F9E"/>
    <w:rsid w:val="16FE719A"/>
    <w:rsid w:val="17050DC4"/>
    <w:rsid w:val="17232B96"/>
    <w:rsid w:val="17793B5D"/>
    <w:rsid w:val="17847FB4"/>
    <w:rsid w:val="17AD0AD1"/>
    <w:rsid w:val="17D77BB5"/>
    <w:rsid w:val="18370096"/>
    <w:rsid w:val="18873C09"/>
    <w:rsid w:val="18C36B03"/>
    <w:rsid w:val="18E347AF"/>
    <w:rsid w:val="18E83819"/>
    <w:rsid w:val="193C2E09"/>
    <w:rsid w:val="19AA5A26"/>
    <w:rsid w:val="1A030CBC"/>
    <w:rsid w:val="1A0C2B72"/>
    <w:rsid w:val="1AE03783"/>
    <w:rsid w:val="1AFB3884"/>
    <w:rsid w:val="1B1154E9"/>
    <w:rsid w:val="1B287023"/>
    <w:rsid w:val="1B446A97"/>
    <w:rsid w:val="1B4E510B"/>
    <w:rsid w:val="1B573D81"/>
    <w:rsid w:val="1B950FA9"/>
    <w:rsid w:val="1BA53D3E"/>
    <w:rsid w:val="1BC0721A"/>
    <w:rsid w:val="1BCE11B1"/>
    <w:rsid w:val="1C3F0468"/>
    <w:rsid w:val="1C4F276B"/>
    <w:rsid w:val="1C520A2D"/>
    <w:rsid w:val="1C6760AA"/>
    <w:rsid w:val="1C78396C"/>
    <w:rsid w:val="1CA67A33"/>
    <w:rsid w:val="1CBD6FC8"/>
    <w:rsid w:val="1CBE1616"/>
    <w:rsid w:val="1CBF20C9"/>
    <w:rsid w:val="1D263660"/>
    <w:rsid w:val="1D374133"/>
    <w:rsid w:val="1D3932BC"/>
    <w:rsid w:val="1D3E773C"/>
    <w:rsid w:val="1D4C0B96"/>
    <w:rsid w:val="1D5F0BC7"/>
    <w:rsid w:val="1D7F5EB8"/>
    <w:rsid w:val="1DB30323"/>
    <w:rsid w:val="1DC95DB8"/>
    <w:rsid w:val="1E2A01A8"/>
    <w:rsid w:val="1E474472"/>
    <w:rsid w:val="1E4E143C"/>
    <w:rsid w:val="1E53165E"/>
    <w:rsid w:val="1E6F34BC"/>
    <w:rsid w:val="1EA91513"/>
    <w:rsid w:val="1EF97044"/>
    <w:rsid w:val="1EFD0144"/>
    <w:rsid w:val="1F2116DE"/>
    <w:rsid w:val="1F270890"/>
    <w:rsid w:val="1F2F270D"/>
    <w:rsid w:val="1F414C31"/>
    <w:rsid w:val="1F845D3E"/>
    <w:rsid w:val="1FAD062E"/>
    <w:rsid w:val="20091560"/>
    <w:rsid w:val="202466D8"/>
    <w:rsid w:val="202C6709"/>
    <w:rsid w:val="204A5093"/>
    <w:rsid w:val="212E47E2"/>
    <w:rsid w:val="21706721"/>
    <w:rsid w:val="2194111F"/>
    <w:rsid w:val="219E2871"/>
    <w:rsid w:val="21AE013C"/>
    <w:rsid w:val="22071ADA"/>
    <w:rsid w:val="223850AB"/>
    <w:rsid w:val="22AA5C42"/>
    <w:rsid w:val="22E40218"/>
    <w:rsid w:val="23700A77"/>
    <w:rsid w:val="23763CA7"/>
    <w:rsid w:val="239C32B1"/>
    <w:rsid w:val="23DC79A0"/>
    <w:rsid w:val="23DE2D55"/>
    <w:rsid w:val="23F70BD2"/>
    <w:rsid w:val="24047BFE"/>
    <w:rsid w:val="24203FFF"/>
    <w:rsid w:val="24412116"/>
    <w:rsid w:val="24B725C4"/>
    <w:rsid w:val="24C14241"/>
    <w:rsid w:val="24CF6B54"/>
    <w:rsid w:val="24D73292"/>
    <w:rsid w:val="253776A6"/>
    <w:rsid w:val="258628EA"/>
    <w:rsid w:val="25926E9C"/>
    <w:rsid w:val="26314EE0"/>
    <w:rsid w:val="267504AB"/>
    <w:rsid w:val="269B3AFA"/>
    <w:rsid w:val="26B231B3"/>
    <w:rsid w:val="271A4117"/>
    <w:rsid w:val="274A5301"/>
    <w:rsid w:val="27886763"/>
    <w:rsid w:val="2797779E"/>
    <w:rsid w:val="27B20A9C"/>
    <w:rsid w:val="27C30F99"/>
    <w:rsid w:val="27C37A10"/>
    <w:rsid w:val="27CD3754"/>
    <w:rsid w:val="27D07A77"/>
    <w:rsid w:val="280612CD"/>
    <w:rsid w:val="281B0055"/>
    <w:rsid w:val="28374E84"/>
    <w:rsid w:val="286B5F26"/>
    <w:rsid w:val="2880203F"/>
    <w:rsid w:val="289476E2"/>
    <w:rsid w:val="28B44601"/>
    <w:rsid w:val="28BD00E2"/>
    <w:rsid w:val="29215BFC"/>
    <w:rsid w:val="292802DF"/>
    <w:rsid w:val="297357C9"/>
    <w:rsid w:val="297B55BC"/>
    <w:rsid w:val="29A35284"/>
    <w:rsid w:val="29C51C90"/>
    <w:rsid w:val="2A3A2E28"/>
    <w:rsid w:val="2A3F7DB9"/>
    <w:rsid w:val="2A731B0F"/>
    <w:rsid w:val="2A973939"/>
    <w:rsid w:val="2A9F0402"/>
    <w:rsid w:val="2ABA4BDE"/>
    <w:rsid w:val="2AD064A4"/>
    <w:rsid w:val="2B0278AE"/>
    <w:rsid w:val="2B3178E9"/>
    <w:rsid w:val="2B5008BB"/>
    <w:rsid w:val="2BAC66B6"/>
    <w:rsid w:val="2BCC7842"/>
    <w:rsid w:val="2BD61AF4"/>
    <w:rsid w:val="2BE30EC6"/>
    <w:rsid w:val="2BEF4B96"/>
    <w:rsid w:val="2C0074DC"/>
    <w:rsid w:val="2C013348"/>
    <w:rsid w:val="2C100864"/>
    <w:rsid w:val="2C2A1363"/>
    <w:rsid w:val="2C401128"/>
    <w:rsid w:val="2C997FBB"/>
    <w:rsid w:val="2D0047DA"/>
    <w:rsid w:val="2D8C2570"/>
    <w:rsid w:val="2D9755B9"/>
    <w:rsid w:val="2DF94F4F"/>
    <w:rsid w:val="2E0E59E0"/>
    <w:rsid w:val="2E53240A"/>
    <w:rsid w:val="2E885AD5"/>
    <w:rsid w:val="2E8E474F"/>
    <w:rsid w:val="2EA9559B"/>
    <w:rsid w:val="2EAD5797"/>
    <w:rsid w:val="2EAE3099"/>
    <w:rsid w:val="2EB73258"/>
    <w:rsid w:val="2ED12A26"/>
    <w:rsid w:val="2EFB2F19"/>
    <w:rsid w:val="2F056CB8"/>
    <w:rsid w:val="2F237443"/>
    <w:rsid w:val="2F3641C3"/>
    <w:rsid w:val="2F6E004D"/>
    <w:rsid w:val="2F840739"/>
    <w:rsid w:val="2F957929"/>
    <w:rsid w:val="2FDD109D"/>
    <w:rsid w:val="2FFB653D"/>
    <w:rsid w:val="30561DCE"/>
    <w:rsid w:val="307407F8"/>
    <w:rsid w:val="30772EA2"/>
    <w:rsid w:val="30836033"/>
    <w:rsid w:val="30A4221E"/>
    <w:rsid w:val="30A65AA7"/>
    <w:rsid w:val="30C90B23"/>
    <w:rsid w:val="30CC1127"/>
    <w:rsid w:val="30CF4D6D"/>
    <w:rsid w:val="30DE6AC6"/>
    <w:rsid w:val="30E97C6D"/>
    <w:rsid w:val="30F97900"/>
    <w:rsid w:val="31167641"/>
    <w:rsid w:val="313E27A5"/>
    <w:rsid w:val="31527F7A"/>
    <w:rsid w:val="319C2F1D"/>
    <w:rsid w:val="31A52558"/>
    <w:rsid w:val="3213188E"/>
    <w:rsid w:val="321954C8"/>
    <w:rsid w:val="32805D71"/>
    <w:rsid w:val="32845E07"/>
    <w:rsid w:val="32853215"/>
    <w:rsid w:val="32926077"/>
    <w:rsid w:val="32AF2BBC"/>
    <w:rsid w:val="32D57E3C"/>
    <w:rsid w:val="32F307F7"/>
    <w:rsid w:val="330C1151"/>
    <w:rsid w:val="331F55C4"/>
    <w:rsid w:val="332575D6"/>
    <w:rsid w:val="33810710"/>
    <w:rsid w:val="33B40C5F"/>
    <w:rsid w:val="33B73867"/>
    <w:rsid w:val="33BD70B8"/>
    <w:rsid w:val="33CE00E7"/>
    <w:rsid w:val="341B0CB4"/>
    <w:rsid w:val="342B5E0A"/>
    <w:rsid w:val="34AF001A"/>
    <w:rsid w:val="34BB193A"/>
    <w:rsid w:val="34CD1FC7"/>
    <w:rsid w:val="34E20D59"/>
    <w:rsid w:val="34FB1F95"/>
    <w:rsid w:val="3500071A"/>
    <w:rsid w:val="351C7B1E"/>
    <w:rsid w:val="351E6FC4"/>
    <w:rsid w:val="35470E42"/>
    <w:rsid w:val="354C53CB"/>
    <w:rsid w:val="357520D0"/>
    <w:rsid w:val="35A15B11"/>
    <w:rsid w:val="35BD2A30"/>
    <w:rsid w:val="35CC7FE5"/>
    <w:rsid w:val="361C07E9"/>
    <w:rsid w:val="364C106A"/>
    <w:rsid w:val="364F5BBD"/>
    <w:rsid w:val="369F4C05"/>
    <w:rsid w:val="36B24288"/>
    <w:rsid w:val="36FE19AD"/>
    <w:rsid w:val="375C5783"/>
    <w:rsid w:val="376E2F34"/>
    <w:rsid w:val="37A619CA"/>
    <w:rsid w:val="38967B30"/>
    <w:rsid w:val="398271C5"/>
    <w:rsid w:val="39AB680D"/>
    <w:rsid w:val="39D70EA8"/>
    <w:rsid w:val="39E36927"/>
    <w:rsid w:val="39E82DCE"/>
    <w:rsid w:val="39F146FB"/>
    <w:rsid w:val="3A0A0FE1"/>
    <w:rsid w:val="3A6E2253"/>
    <w:rsid w:val="3AA548EF"/>
    <w:rsid w:val="3AB31FD8"/>
    <w:rsid w:val="3B20189B"/>
    <w:rsid w:val="3B5705F9"/>
    <w:rsid w:val="3B7C0D7B"/>
    <w:rsid w:val="3B821C8B"/>
    <w:rsid w:val="3BF41A45"/>
    <w:rsid w:val="3C33313F"/>
    <w:rsid w:val="3C39177A"/>
    <w:rsid w:val="3C3E2A02"/>
    <w:rsid w:val="3C6B49C4"/>
    <w:rsid w:val="3CC01A05"/>
    <w:rsid w:val="3CD57D92"/>
    <w:rsid w:val="3CDF35CE"/>
    <w:rsid w:val="3CF454F6"/>
    <w:rsid w:val="3D381BC4"/>
    <w:rsid w:val="3D4D5EC0"/>
    <w:rsid w:val="3D4D6A33"/>
    <w:rsid w:val="3DB534F0"/>
    <w:rsid w:val="3DB73A94"/>
    <w:rsid w:val="3DD17E65"/>
    <w:rsid w:val="3DE61CCF"/>
    <w:rsid w:val="3E201A5A"/>
    <w:rsid w:val="3E2437D8"/>
    <w:rsid w:val="3E665677"/>
    <w:rsid w:val="3E724D30"/>
    <w:rsid w:val="3E9B3BDE"/>
    <w:rsid w:val="3EBB73F9"/>
    <w:rsid w:val="3ECE2DCD"/>
    <w:rsid w:val="3ED01A4F"/>
    <w:rsid w:val="3ED065DF"/>
    <w:rsid w:val="3EE004B6"/>
    <w:rsid w:val="3EFD3B4B"/>
    <w:rsid w:val="3F1F47CC"/>
    <w:rsid w:val="3F301FBF"/>
    <w:rsid w:val="3F5402A9"/>
    <w:rsid w:val="3F707B92"/>
    <w:rsid w:val="3F783F4C"/>
    <w:rsid w:val="3FD76B7B"/>
    <w:rsid w:val="3FFE1A2C"/>
    <w:rsid w:val="3FFF3799"/>
    <w:rsid w:val="400178D4"/>
    <w:rsid w:val="400574A1"/>
    <w:rsid w:val="400C595B"/>
    <w:rsid w:val="400E6370"/>
    <w:rsid w:val="401D6D02"/>
    <w:rsid w:val="40F8172C"/>
    <w:rsid w:val="41003DB0"/>
    <w:rsid w:val="410F449D"/>
    <w:rsid w:val="4112537C"/>
    <w:rsid w:val="412F4ECA"/>
    <w:rsid w:val="4165781B"/>
    <w:rsid w:val="416B1D52"/>
    <w:rsid w:val="418F29D1"/>
    <w:rsid w:val="42084DD8"/>
    <w:rsid w:val="42391508"/>
    <w:rsid w:val="4241120F"/>
    <w:rsid w:val="424300D7"/>
    <w:rsid w:val="426868E0"/>
    <w:rsid w:val="42816158"/>
    <w:rsid w:val="42914822"/>
    <w:rsid w:val="429A7E46"/>
    <w:rsid w:val="42B336B6"/>
    <w:rsid w:val="42EF179E"/>
    <w:rsid w:val="4301623B"/>
    <w:rsid w:val="43060244"/>
    <w:rsid w:val="438F5F50"/>
    <w:rsid w:val="43A06FEA"/>
    <w:rsid w:val="43C41A3A"/>
    <w:rsid w:val="43E17676"/>
    <w:rsid w:val="43E437C2"/>
    <w:rsid w:val="43EF31F4"/>
    <w:rsid w:val="43FA146B"/>
    <w:rsid w:val="43FF0660"/>
    <w:rsid w:val="445C1F47"/>
    <w:rsid w:val="445F78E4"/>
    <w:rsid w:val="44826003"/>
    <w:rsid w:val="44AA379F"/>
    <w:rsid w:val="44DB413D"/>
    <w:rsid w:val="451C0E23"/>
    <w:rsid w:val="45992BCC"/>
    <w:rsid w:val="45E529C3"/>
    <w:rsid w:val="45FA21BA"/>
    <w:rsid w:val="464A7FC0"/>
    <w:rsid w:val="465F1AAF"/>
    <w:rsid w:val="46610193"/>
    <w:rsid w:val="46803B35"/>
    <w:rsid w:val="46894183"/>
    <w:rsid w:val="46985ECA"/>
    <w:rsid w:val="46B57766"/>
    <w:rsid w:val="46BA6FC5"/>
    <w:rsid w:val="46C26322"/>
    <w:rsid w:val="46D37C87"/>
    <w:rsid w:val="46ED783C"/>
    <w:rsid w:val="46F21E02"/>
    <w:rsid w:val="47013EE2"/>
    <w:rsid w:val="47104169"/>
    <w:rsid w:val="47362FDE"/>
    <w:rsid w:val="47541174"/>
    <w:rsid w:val="479947AC"/>
    <w:rsid w:val="47A148D6"/>
    <w:rsid w:val="4800105E"/>
    <w:rsid w:val="48022130"/>
    <w:rsid w:val="480A4022"/>
    <w:rsid w:val="484572E6"/>
    <w:rsid w:val="4858191C"/>
    <w:rsid w:val="489B309D"/>
    <w:rsid w:val="48A3099C"/>
    <w:rsid w:val="48C94278"/>
    <w:rsid w:val="49262F41"/>
    <w:rsid w:val="49961D67"/>
    <w:rsid w:val="49C20D93"/>
    <w:rsid w:val="49CE2CD4"/>
    <w:rsid w:val="49D14D73"/>
    <w:rsid w:val="4A0346F3"/>
    <w:rsid w:val="4A036093"/>
    <w:rsid w:val="4A047F35"/>
    <w:rsid w:val="4A0945C9"/>
    <w:rsid w:val="4A2F785A"/>
    <w:rsid w:val="4A306BA1"/>
    <w:rsid w:val="4A50637C"/>
    <w:rsid w:val="4A515E5E"/>
    <w:rsid w:val="4A791FBB"/>
    <w:rsid w:val="4AA94ED6"/>
    <w:rsid w:val="4ABF1E30"/>
    <w:rsid w:val="4ABF4815"/>
    <w:rsid w:val="4AD1725F"/>
    <w:rsid w:val="4AD947F9"/>
    <w:rsid w:val="4B0327C9"/>
    <w:rsid w:val="4B0B4F20"/>
    <w:rsid w:val="4B8839F5"/>
    <w:rsid w:val="4BB57C12"/>
    <w:rsid w:val="4BE903DF"/>
    <w:rsid w:val="4C317F53"/>
    <w:rsid w:val="4C4C71C6"/>
    <w:rsid w:val="4CD10978"/>
    <w:rsid w:val="4CEA4386"/>
    <w:rsid w:val="4CEE3C5B"/>
    <w:rsid w:val="4CFB3468"/>
    <w:rsid w:val="4D0E0AC6"/>
    <w:rsid w:val="4D2A37D3"/>
    <w:rsid w:val="4D4A487C"/>
    <w:rsid w:val="4D592AAC"/>
    <w:rsid w:val="4D94672B"/>
    <w:rsid w:val="4DC462FF"/>
    <w:rsid w:val="4DD530E1"/>
    <w:rsid w:val="4E3B6B85"/>
    <w:rsid w:val="4E790F3A"/>
    <w:rsid w:val="4E7E5F68"/>
    <w:rsid w:val="4E9C7082"/>
    <w:rsid w:val="4EA12675"/>
    <w:rsid w:val="4EA71335"/>
    <w:rsid w:val="4EFF367D"/>
    <w:rsid w:val="4F2B1113"/>
    <w:rsid w:val="4F364DC6"/>
    <w:rsid w:val="4F42120C"/>
    <w:rsid w:val="4F4C0991"/>
    <w:rsid w:val="4F7D2E68"/>
    <w:rsid w:val="4FBD57C2"/>
    <w:rsid w:val="501B2AC6"/>
    <w:rsid w:val="508A7009"/>
    <w:rsid w:val="50AB5C42"/>
    <w:rsid w:val="51091448"/>
    <w:rsid w:val="512A483A"/>
    <w:rsid w:val="51330023"/>
    <w:rsid w:val="51A543A7"/>
    <w:rsid w:val="51D9610E"/>
    <w:rsid w:val="51E15781"/>
    <w:rsid w:val="51F05C6E"/>
    <w:rsid w:val="520F3A9E"/>
    <w:rsid w:val="521847A6"/>
    <w:rsid w:val="5274351F"/>
    <w:rsid w:val="528D02FB"/>
    <w:rsid w:val="52C05A59"/>
    <w:rsid w:val="53792EB9"/>
    <w:rsid w:val="53942FEC"/>
    <w:rsid w:val="53956DE5"/>
    <w:rsid w:val="53A07975"/>
    <w:rsid w:val="541A79FA"/>
    <w:rsid w:val="54640986"/>
    <w:rsid w:val="547D3905"/>
    <w:rsid w:val="54B72DE4"/>
    <w:rsid w:val="54BB3F58"/>
    <w:rsid w:val="54BB66F1"/>
    <w:rsid w:val="54F2644E"/>
    <w:rsid w:val="54F45AF8"/>
    <w:rsid w:val="55095E77"/>
    <w:rsid w:val="55176544"/>
    <w:rsid w:val="55281FF9"/>
    <w:rsid w:val="553B7F61"/>
    <w:rsid w:val="554F52E1"/>
    <w:rsid w:val="556244ED"/>
    <w:rsid w:val="55B86251"/>
    <w:rsid w:val="56422199"/>
    <w:rsid w:val="56884B9E"/>
    <w:rsid w:val="56D3082A"/>
    <w:rsid w:val="56D60F12"/>
    <w:rsid w:val="57047BB6"/>
    <w:rsid w:val="572376AF"/>
    <w:rsid w:val="57442533"/>
    <w:rsid w:val="574A0556"/>
    <w:rsid w:val="57A65D3D"/>
    <w:rsid w:val="57DF4DE1"/>
    <w:rsid w:val="57EA21EB"/>
    <w:rsid w:val="57F54357"/>
    <w:rsid w:val="57FF4BFC"/>
    <w:rsid w:val="580C1456"/>
    <w:rsid w:val="584A0C49"/>
    <w:rsid w:val="5896170E"/>
    <w:rsid w:val="589636D5"/>
    <w:rsid w:val="58E62AE2"/>
    <w:rsid w:val="59177750"/>
    <w:rsid w:val="5954073A"/>
    <w:rsid w:val="596E2573"/>
    <w:rsid w:val="59700C6B"/>
    <w:rsid w:val="59C56CCE"/>
    <w:rsid w:val="5A064BF3"/>
    <w:rsid w:val="5A4A1F59"/>
    <w:rsid w:val="5A4E78D8"/>
    <w:rsid w:val="5A7178A1"/>
    <w:rsid w:val="5A8F683E"/>
    <w:rsid w:val="5AA2220C"/>
    <w:rsid w:val="5AC32326"/>
    <w:rsid w:val="5B0A11F3"/>
    <w:rsid w:val="5B624444"/>
    <w:rsid w:val="5B6B5085"/>
    <w:rsid w:val="5B7A6096"/>
    <w:rsid w:val="5B817864"/>
    <w:rsid w:val="5B832AA1"/>
    <w:rsid w:val="5B8446C6"/>
    <w:rsid w:val="5B8D268A"/>
    <w:rsid w:val="5BB14348"/>
    <w:rsid w:val="5BB72FE9"/>
    <w:rsid w:val="5BE809FD"/>
    <w:rsid w:val="5C1C5E4D"/>
    <w:rsid w:val="5C44162D"/>
    <w:rsid w:val="5C734815"/>
    <w:rsid w:val="5C751AF9"/>
    <w:rsid w:val="5C76468D"/>
    <w:rsid w:val="5CAC5F1E"/>
    <w:rsid w:val="5CD04AB1"/>
    <w:rsid w:val="5CDA7BFA"/>
    <w:rsid w:val="5CEC62C6"/>
    <w:rsid w:val="5CFD7CA7"/>
    <w:rsid w:val="5D105505"/>
    <w:rsid w:val="5D401BE6"/>
    <w:rsid w:val="5D43246F"/>
    <w:rsid w:val="5D457716"/>
    <w:rsid w:val="5D572EC8"/>
    <w:rsid w:val="5D582FDE"/>
    <w:rsid w:val="5D5B5241"/>
    <w:rsid w:val="5D5F3E0E"/>
    <w:rsid w:val="5DBF0ADC"/>
    <w:rsid w:val="5E1F410C"/>
    <w:rsid w:val="5E2A2147"/>
    <w:rsid w:val="5E3116C6"/>
    <w:rsid w:val="5E43498D"/>
    <w:rsid w:val="5E5F24A7"/>
    <w:rsid w:val="5E843534"/>
    <w:rsid w:val="5EBA418A"/>
    <w:rsid w:val="5ECC4D8F"/>
    <w:rsid w:val="5EE677BB"/>
    <w:rsid w:val="5F091F92"/>
    <w:rsid w:val="5F466810"/>
    <w:rsid w:val="5F5062D1"/>
    <w:rsid w:val="5F5513DE"/>
    <w:rsid w:val="5F5D59E7"/>
    <w:rsid w:val="5F6D5E6D"/>
    <w:rsid w:val="5F9C0353"/>
    <w:rsid w:val="5FCA4667"/>
    <w:rsid w:val="5FD0287F"/>
    <w:rsid w:val="5FEA5AE9"/>
    <w:rsid w:val="601A1869"/>
    <w:rsid w:val="606026F2"/>
    <w:rsid w:val="6060450A"/>
    <w:rsid w:val="607D4FD3"/>
    <w:rsid w:val="60CF6DDB"/>
    <w:rsid w:val="60E5072F"/>
    <w:rsid w:val="612B6851"/>
    <w:rsid w:val="613950C3"/>
    <w:rsid w:val="61A0509F"/>
    <w:rsid w:val="61B663DE"/>
    <w:rsid w:val="61C664BE"/>
    <w:rsid w:val="61DE318A"/>
    <w:rsid w:val="61E24989"/>
    <w:rsid w:val="61F501A1"/>
    <w:rsid w:val="622C47F6"/>
    <w:rsid w:val="62F204AF"/>
    <w:rsid w:val="62F5798F"/>
    <w:rsid w:val="62F81F94"/>
    <w:rsid w:val="6302348F"/>
    <w:rsid w:val="63081E04"/>
    <w:rsid w:val="632A217A"/>
    <w:rsid w:val="63B6572A"/>
    <w:rsid w:val="63D87DF0"/>
    <w:rsid w:val="63FD69CB"/>
    <w:rsid w:val="641407DD"/>
    <w:rsid w:val="64235B53"/>
    <w:rsid w:val="6431011F"/>
    <w:rsid w:val="64461002"/>
    <w:rsid w:val="647E23EF"/>
    <w:rsid w:val="64894E00"/>
    <w:rsid w:val="64913613"/>
    <w:rsid w:val="64AB631A"/>
    <w:rsid w:val="64AF6041"/>
    <w:rsid w:val="64D47934"/>
    <w:rsid w:val="65133A91"/>
    <w:rsid w:val="655669A0"/>
    <w:rsid w:val="65796A6A"/>
    <w:rsid w:val="658E53FE"/>
    <w:rsid w:val="65A9187E"/>
    <w:rsid w:val="65AD69D2"/>
    <w:rsid w:val="65B417B6"/>
    <w:rsid w:val="65EF675E"/>
    <w:rsid w:val="65F7219E"/>
    <w:rsid w:val="66325707"/>
    <w:rsid w:val="66512C8D"/>
    <w:rsid w:val="66720A52"/>
    <w:rsid w:val="66A77E03"/>
    <w:rsid w:val="66B618E7"/>
    <w:rsid w:val="67072623"/>
    <w:rsid w:val="67096095"/>
    <w:rsid w:val="6710522F"/>
    <w:rsid w:val="671A2959"/>
    <w:rsid w:val="672D6A47"/>
    <w:rsid w:val="677372ED"/>
    <w:rsid w:val="67896519"/>
    <w:rsid w:val="67C73B34"/>
    <w:rsid w:val="67FD720B"/>
    <w:rsid w:val="6823130A"/>
    <w:rsid w:val="684471E2"/>
    <w:rsid w:val="684A7A63"/>
    <w:rsid w:val="68C54A32"/>
    <w:rsid w:val="690275D4"/>
    <w:rsid w:val="69387D76"/>
    <w:rsid w:val="6944148E"/>
    <w:rsid w:val="69752784"/>
    <w:rsid w:val="69932670"/>
    <w:rsid w:val="699F0F86"/>
    <w:rsid w:val="69A4594A"/>
    <w:rsid w:val="69C8186D"/>
    <w:rsid w:val="69D8286C"/>
    <w:rsid w:val="6A27287A"/>
    <w:rsid w:val="6A2F627B"/>
    <w:rsid w:val="6A3073A9"/>
    <w:rsid w:val="6A7A33FB"/>
    <w:rsid w:val="6AB21CEC"/>
    <w:rsid w:val="6AEB1359"/>
    <w:rsid w:val="6AF847EC"/>
    <w:rsid w:val="6B061A77"/>
    <w:rsid w:val="6B266346"/>
    <w:rsid w:val="6B3E619C"/>
    <w:rsid w:val="6B5E0941"/>
    <w:rsid w:val="6BB21B15"/>
    <w:rsid w:val="6BC81682"/>
    <w:rsid w:val="6BD8350F"/>
    <w:rsid w:val="6BEE315A"/>
    <w:rsid w:val="6C31420B"/>
    <w:rsid w:val="6C9507F0"/>
    <w:rsid w:val="6CB03D7B"/>
    <w:rsid w:val="6CCB3D27"/>
    <w:rsid w:val="6CD26912"/>
    <w:rsid w:val="6CF223D5"/>
    <w:rsid w:val="6D006A21"/>
    <w:rsid w:val="6D211BB1"/>
    <w:rsid w:val="6D9E1656"/>
    <w:rsid w:val="6DD1423F"/>
    <w:rsid w:val="6DDA2B27"/>
    <w:rsid w:val="6DDC12C3"/>
    <w:rsid w:val="6DF21C9F"/>
    <w:rsid w:val="6E0B7E97"/>
    <w:rsid w:val="6E1014F5"/>
    <w:rsid w:val="6E564E25"/>
    <w:rsid w:val="6E5F1F17"/>
    <w:rsid w:val="6E7549EC"/>
    <w:rsid w:val="6E7B7238"/>
    <w:rsid w:val="6EF22C93"/>
    <w:rsid w:val="6EF44B89"/>
    <w:rsid w:val="6EFA0D93"/>
    <w:rsid w:val="6F131410"/>
    <w:rsid w:val="6F1435CE"/>
    <w:rsid w:val="6F3A04DA"/>
    <w:rsid w:val="6F95122D"/>
    <w:rsid w:val="6FC80F07"/>
    <w:rsid w:val="702254D2"/>
    <w:rsid w:val="70242E3B"/>
    <w:rsid w:val="702F04A3"/>
    <w:rsid w:val="70353A45"/>
    <w:rsid w:val="705913C1"/>
    <w:rsid w:val="708628B3"/>
    <w:rsid w:val="70EE7817"/>
    <w:rsid w:val="71043729"/>
    <w:rsid w:val="711159FB"/>
    <w:rsid w:val="71132800"/>
    <w:rsid w:val="71207613"/>
    <w:rsid w:val="71261E75"/>
    <w:rsid w:val="71624111"/>
    <w:rsid w:val="718861CA"/>
    <w:rsid w:val="71B23E78"/>
    <w:rsid w:val="71B93458"/>
    <w:rsid w:val="71F25DC5"/>
    <w:rsid w:val="72093CD1"/>
    <w:rsid w:val="72210204"/>
    <w:rsid w:val="72451404"/>
    <w:rsid w:val="72695EA8"/>
    <w:rsid w:val="729918FB"/>
    <w:rsid w:val="72CD72E7"/>
    <w:rsid w:val="72D4539B"/>
    <w:rsid w:val="72E80AB1"/>
    <w:rsid w:val="73021549"/>
    <w:rsid w:val="7334785B"/>
    <w:rsid w:val="734A4B9B"/>
    <w:rsid w:val="73842AF5"/>
    <w:rsid w:val="73927356"/>
    <w:rsid w:val="73AF02D4"/>
    <w:rsid w:val="73CB2EE8"/>
    <w:rsid w:val="73EA064B"/>
    <w:rsid w:val="74BE23B5"/>
    <w:rsid w:val="755E476E"/>
    <w:rsid w:val="75637012"/>
    <w:rsid w:val="757D17DF"/>
    <w:rsid w:val="757E4D1C"/>
    <w:rsid w:val="75890178"/>
    <w:rsid w:val="759E2A82"/>
    <w:rsid w:val="75B30B3A"/>
    <w:rsid w:val="75C72F5B"/>
    <w:rsid w:val="75D01D0B"/>
    <w:rsid w:val="75D146C9"/>
    <w:rsid w:val="75F01BE2"/>
    <w:rsid w:val="76136674"/>
    <w:rsid w:val="762D38D0"/>
    <w:rsid w:val="763350B2"/>
    <w:rsid w:val="766A27CF"/>
    <w:rsid w:val="76B9382B"/>
    <w:rsid w:val="76CF10EE"/>
    <w:rsid w:val="77073296"/>
    <w:rsid w:val="77474548"/>
    <w:rsid w:val="774E0222"/>
    <w:rsid w:val="776F2AC4"/>
    <w:rsid w:val="77A175CE"/>
    <w:rsid w:val="77A70D6C"/>
    <w:rsid w:val="77C30B12"/>
    <w:rsid w:val="77CF2C72"/>
    <w:rsid w:val="77D56767"/>
    <w:rsid w:val="78147617"/>
    <w:rsid w:val="78346F6E"/>
    <w:rsid w:val="78523C77"/>
    <w:rsid w:val="78551A03"/>
    <w:rsid w:val="785A372E"/>
    <w:rsid w:val="786642B6"/>
    <w:rsid w:val="788605C0"/>
    <w:rsid w:val="78C227DF"/>
    <w:rsid w:val="792F6D35"/>
    <w:rsid w:val="79573EE4"/>
    <w:rsid w:val="7967475D"/>
    <w:rsid w:val="79B5397E"/>
    <w:rsid w:val="79C47603"/>
    <w:rsid w:val="79E6E93D"/>
    <w:rsid w:val="79F715B8"/>
    <w:rsid w:val="7A0C68B0"/>
    <w:rsid w:val="7A2E6229"/>
    <w:rsid w:val="7A5356C9"/>
    <w:rsid w:val="7A58362C"/>
    <w:rsid w:val="7A6E1328"/>
    <w:rsid w:val="7ADF3337"/>
    <w:rsid w:val="7B6D4ED3"/>
    <w:rsid w:val="7B7207FB"/>
    <w:rsid w:val="7B781DA3"/>
    <w:rsid w:val="7B884D75"/>
    <w:rsid w:val="7BFB2776"/>
    <w:rsid w:val="7C195DBF"/>
    <w:rsid w:val="7D005965"/>
    <w:rsid w:val="7D071E18"/>
    <w:rsid w:val="7D2F64C3"/>
    <w:rsid w:val="7D8C4AD5"/>
    <w:rsid w:val="7D9A7346"/>
    <w:rsid w:val="7DBB5BE6"/>
    <w:rsid w:val="7DEE0960"/>
    <w:rsid w:val="7E38077D"/>
    <w:rsid w:val="7E42432E"/>
    <w:rsid w:val="7E9D34A9"/>
    <w:rsid w:val="7EA361A9"/>
    <w:rsid w:val="7EF90336"/>
    <w:rsid w:val="7F0E5654"/>
    <w:rsid w:val="7F5F7995"/>
    <w:rsid w:val="7F80048E"/>
    <w:rsid w:val="7F863C98"/>
    <w:rsid w:val="7FA243A0"/>
    <w:rsid w:val="7FB56A87"/>
    <w:rsid w:val="7FDE35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21493"/>
  <w15:docId w15:val="{E786DF68-274C-46DC-9F12-775C59EF8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0">
    <w:name w:val="heading 4"/>
    <w:basedOn w:val="a"/>
    <w:next w:val="a"/>
    <w:link w:val="41"/>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uiPriority w:val="99"/>
    <w:unhideWhenUsed/>
    <w:qFormat/>
    <w:pPr>
      <w:spacing w:after="120"/>
    </w:pPr>
    <w:rPr>
      <w:rFonts w:ascii="Calibri" w:eastAsia="宋体" w:hAnsi="Calibri" w:cs="Times New Roman"/>
      <w:szCs w:val="24"/>
    </w:rPr>
  </w:style>
  <w:style w:type="paragraph" w:styleId="a4">
    <w:name w:val="Body Text First Indent"/>
    <w:basedOn w:val="a"/>
    <w:uiPriority w:val="99"/>
    <w:qFormat/>
    <w:pPr>
      <w:ind w:firstLineChars="100" w:firstLine="420"/>
    </w:pPr>
    <w:rPr>
      <w:rFonts w:ascii="Verdana" w:eastAsia="宋体" w:hAnsi="Verdana" w:cs="Times New Roman"/>
      <w:b/>
      <w:i/>
      <w:iCs/>
      <w:color w:val="000000"/>
    </w:rPr>
  </w:style>
  <w:style w:type="paragraph" w:styleId="a6">
    <w:name w:val="Normal Indent"/>
    <w:basedOn w:val="a"/>
    <w:uiPriority w:val="99"/>
    <w:qFormat/>
    <w:pPr>
      <w:spacing w:line="60" w:lineRule="auto"/>
      <w:ind w:firstLineChars="200" w:firstLine="420"/>
    </w:pPr>
    <w:rPr>
      <w:rFonts w:ascii="Times New Roman" w:eastAsia="宋体" w:hAnsi="Times New Roman" w:cs="Times New Roman"/>
      <w:szCs w:val="21"/>
    </w:rPr>
  </w:style>
  <w:style w:type="paragraph" w:styleId="a7">
    <w:name w:val="annotation text"/>
    <w:basedOn w:val="a"/>
    <w:link w:val="11"/>
    <w:unhideWhenUsed/>
    <w:qFormat/>
    <w:pPr>
      <w:jc w:val="left"/>
    </w:pPr>
  </w:style>
  <w:style w:type="paragraph" w:styleId="TOC5">
    <w:name w:val="toc 5"/>
    <w:basedOn w:val="a"/>
    <w:next w:val="a"/>
    <w:uiPriority w:val="39"/>
    <w:unhideWhenUsed/>
    <w:qFormat/>
    <w:pPr>
      <w:ind w:leftChars="800" w:left="1680"/>
    </w:pPr>
  </w:style>
  <w:style w:type="paragraph" w:styleId="a8">
    <w:name w:val="Plain Text"/>
    <w:basedOn w:val="a"/>
    <w:link w:val="a9"/>
    <w:qFormat/>
    <w:rPr>
      <w:rFonts w:ascii="宋体" w:eastAsia="宋体" w:hAnsi="Courier New" w:cs="Times New Roman"/>
      <w:kern w:val="0"/>
      <w:sz w:val="20"/>
      <w:szCs w:val="21"/>
    </w:rPr>
  </w:style>
  <w:style w:type="paragraph" w:styleId="aa">
    <w:name w:val="Balloon Text"/>
    <w:basedOn w:val="a"/>
    <w:link w:val="12"/>
    <w:unhideWhenUsed/>
    <w:qFormat/>
    <w:rPr>
      <w:sz w:val="18"/>
      <w:szCs w:val="18"/>
    </w:rPr>
  </w:style>
  <w:style w:type="paragraph" w:styleId="ab">
    <w:name w:val="footer"/>
    <w:basedOn w:val="a"/>
    <w:link w:val="ac"/>
    <w:unhideWhenUsed/>
    <w:qFormat/>
    <w:pPr>
      <w:tabs>
        <w:tab w:val="center" w:pos="4153"/>
        <w:tab w:val="right" w:pos="8306"/>
      </w:tabs>
      <w:snapToGrid w:val="0"/>
      <w:jc w:val="left"/>
    </w:pPr>
    <w:rPr>
      <w:sz w:val="18"/>
      <w:szCs w:val="18"/>
    </w:rPr>
  </w:style>
  <w:style w:type="paragraph" w:styleId="ad">
    <w:name w:val="header"/>
    <w:basedOn w:val="a"/>
    <w:link w:val="ae"/>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pPr>
      <w:tabs>
        <w:tab w:val="left" w:pos="1260"/>
        <w:tab w:val="right" w:leader="dot" w:pos="8722"/>
      </w:tabs>
      <w:adjustRightInd w:val="0"/>
      <w:spacing w:line="480" w:lineRule="auto"/>
      <w:textAlignment w:val="baseline"/>
    </w:pPr>
    <w:rPr>
      <w:rFonts w:ascii="Times New Roman" w:eastAsia="宋体" w:hAnsi="Times New Roman" w:cs="Times New Roman"/>
      <w:b/>
      <w:kern w:val="0"/>
      <w:sz w:val="24"/>
      <w:szCs w:val="20"/>
    </w:rPr>
  </w:style>
  <w:style w:type="paragraph" w:styleId="31">
    <w:name w:val="Body Text Indent 3"/>
    <w:basedOn w:val="a"/>
    <w:link w:val="32"/>
    <w:qFormat/>
    <w:pPr>
      <w:spacing w:after="120"/>
      <w:ind w:leftChars="200" w:left="420"/>
    </w:pPr>
    <w:rPr>
      <w:rFonts w:ascii="Times New Roman" w:eastAsia="宋体" w:hAnsi="Times New Roman" w:cs="Times New Roman"/>
      <w:sz w:val="16"/>
      <w:szCs w:val="16"/>
    </w:rPr>
  </w:style>
  <w:style w:type="paragraph" w:styleId="af">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paragraph" w:styleId="af0">
    <w:name w:val="Title"/>
    <w:basedOn w:val="a"/>
    <w:next w:val="a"/>
    <w:link w:val="af1"/>
    <w:qFormat/>
    <w:pPr>
      <w:spacing w:before="240" w:after="60"/>
      <w:jc w:val="center"/>
      <w:outlineLvl w:val="0"/>
    </w:pPr>
    <w:rPr>
      <w:rFonts w:asciiTheme="majorHAnsi" w:eastAsia="宋体" w:hAnsiTheme="majorHAnsi" w:cstheme="majorBidi"/>
      <w:b/>
      <w:bCs/>
      <w:sz w:val="32"/>
      <w:szCs w:val="32"/>
    </w:rPr>
  </w:style>
  <w:style w:type="paragraph" w:styleId="af2">
    <w:name w:val="annotation subject"/>
    <w:basedOn w:val="a7"/>
    <w:next w:val="a7"/>
    <w:link w:val="13"/>
    <w:unhideWhenUsed/>
    <w:qFormat/>
    <w:rPr>
      <w:b/>
      <w:bCs/>
    </w:rPr>
  </w:style>
  <w:style w:type="table" w:styleId="af3">
    <w:name w:val="Table Grid"/>
    <w:basedOn w:val="a2"/>
    <w:uiPriority w:val="59"/>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qFormat/>
    <w:rPr>
      <w:b/>
      <w:bCs/>
    </w:rPr>
  </w:style>
  <w:style w:type="character" w:styleId="af5">
    <w:name w:val="Hyperlink"/>
    <w:uiPriority w:val="99"/>
    <w:qFormat/>
    <w:rPr>
      <w:color w:val="0000FF"/>
      <w:u w:val="single"/>
    </w:rPr>
  </w:style>
  <w:style w:type="character" w:styleId="af6">
    <w:name w:val="annotation reference"/>
    <w:basedOn w:val="a1"/>
    <w:uiPriority w:val="99"/>
    <w:unhideWhenUsed/>
    <w:qFormat/>
    <w:rPr>
      <w:sz w:val="21"/>
      <w:szCs w:val="21"/>
    </w:rPr>
  </w:style>
  <w:style w:type="character" w:customStyle="1" w:styleId="ae">
    <w:name w:val="页眉 字符"/>
    <w:basedOn w:val="a1"/>
    <w:link w:val="ad"/>
    <w:uiPriority w:val="99"/>
    <w:qFormat/>
    <w:rPr>
      <w:sz w:val="18"/>
      <w:szCs w:val="18"/>
    </w:rPr>
  </w:style>
  <w:style w:type="character" w:customStyle="1" w:styleId="ac">
    <w:name w:val="页脚 字符"/>
    <w:basedOn w:val="a1"/>
    <w:link w:val="ab"/>
    <w:uiPriority w:val="99"/>
    <w:qFormat/>
    <w:rPr>
      <w:sz w:val="18"/>
      <w:szCs w:val="18"/>
    </w:rPr>
  </w:style>
  <w:style w:type="paragraph" w:styleId="af7">
    <w:name w:val="List Paragraph"/>
    <w:basedOn w:val="a"/>
    <w:link w:val="14"/>
    <w:uiPriority w:val="99"/>
    <w:qFormat/>
    <w:pPr>
      <w:ind w:firstLineChars="200" w:firstLine="420"/>
    </w:pPr>
  </w:style>
  <w:style w:type="character" w:customStyle="1" w:styleId="11">
    <w:name w:val="批注文字 字符1"/>
    <w:basedOn w:val="a1"/>
    <w:link w:val="a7"/>
    <w:qFormat/>
  </w:style>
  <w:style w:type="character" w:customStyle="1" w:styleId="12">
    <w:name w:val="批注框文本 字符1"/>
    <w:basedOn w:val="a1"/>
    <w:link w:val="aa"/>
    <w:uiPriority w:val="99"/>
    <w:semiHidden/>
    <w:qFormat/>
    <w:rPr>
      <w:sz w:val="18"/>
      <w:szCs w:val="18"/>
    </w:rPr>
  </w:style>
  <w:style w:type="character" w:customStyle="1" w:styleId="13">
    <w:name w:val="批注主题 字符1"/>
    <w:basedOn w:val="11"/>
    <w:link w:val="af2"/>
    <w:qFormat/>
    <w:rPr>
      <w:b/>
      <w:bCs/>
    </w:rPr>
  </w:style>
  <w:style w:type="character" w:customStyle="1" w:styleId="af1">
    <w:name w:val="标题 字符"/>
    <w:basedOn w:val="a1"/>
    <w:link w:val="af0"/>
    <w:qFormat/>
    <w:rPr>
      <w:rFonts w:asciiTheme="majorHAnsi" w:eastAsia="宋体" w:hAnsiTheme="majorHAnsi" w:cstheme="majorBidi"/>
      <w:b/>
      <w:bCs/>
      <w:sz w:val="32"/>
      <w:szCs w:val="32"/>
    </w:rPr>
  </w:style>
  <w:style w:type="character" w:customStyle="1" w:styleId="20">
    <w:name w:val="标题 2 字符"/>
    <w:basedOn w:val="a1"/>
    <w:link w:val="2"/>
    <w:qFormat/>
    <w:rPr>
      <w:rFonts w:ascii="Arial" w:eastAsia="黑体" w:hAnsi="Arial" w:cs="Times New Roman"/>
      <w:b/>
      <w:bCs/>
      <w:sz w:val="32"/>
      <w:szCs w:val="32"/>
    </w:rPr>
  </w:style>
  <w:style w:type="character" w:customStyle="1" w:styleId="a9">
    <w:name w:val="纯文本 字符"/>
    <w:basedOn w:val="a1"/>
    <w:link w:val="a8"/>
    <w:qFormat/>
    <w:rPr>
      <w:rFonts w:ascii="宋体" w:eastAsia="宋体" w:hAnsi="Courier New" w:cs="Times New Roman"/>
      <w:kern w:val="0"/>
      <w:sz w:val="20"/>
      <w:szCs w:val="21"/>
    </w:rPr>
  </w:style>
  <w:style w:type="paragraph" w:customStyle="1" w:styleId="af8">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14">
    <w:name w:val="列表段落 字符1"/>
    <w:link w:val="af7"/>
    <w:uiPriority w:val="99"/>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5">
    <w:name w:val="列出段落1"/>
    <w:basedOn w:val="a"/>
    <w:link w:val="ListParagraphChar"/>
    <w:uiPriority w:val="99"/>
    <w:qFormat/>
    <w:pPr>
      <w:ind w:firstLineChars="200" w:firstLine="420"/>
    </w:pPr>
    <w:rPr>
      <w:rFonts w:ascii="Times New Roman" w:eastAsia="宋体" w:hAnsi="Times New Roman" w:cs="Times New Roman"/>
      <w:szCs w:val="21"/>
    </w:rPr>
  </w:style>
  <w:style w:type="character" w:customStyle="1" w:styleId="ListParagraphChar">
    <w:name w:val="List Paragraph Char"/>
    <w:link w:val="15"/>
    <w:uiPriority w:val="99"/>
    <w:qFormat/>
    <w:locked/>
    <w:rPr>
      <w:rFonts w:ascii="Times New Roman" w:eastAsia="宋体" w:hAnsi="Times New Roman" w:cs="Times New Roman"/>
      <w:szCs w:val="21"/>
    </w:rPr>
  </w:style>
  <w:style w:type="paragraph" w:customStyle="1" w:styleId="Style121">
    <w:name w:val="_Style 121"/>
    <w:basedOn w:val="a"/>
    <w:next w:val="af7"/>
    <w:uiPriority w:val="34"/>
    <w:qFormat/>
    <w:pPr>
      <w:ind w:firstLineChars="200" w:firstLine="420"/>
    </w:pPr>
    <w:rPr>
      <w:rFonts w:ascii="Calibri" w:eastAsia="宋体" w:hAnsi="Calibri" w:cs="Times New Roman"/>
    </w:rPr>
  </w:style>
  <w:style w:type="paragraph" w:customStyle="1" w:styleId="start-font-1">
    <w:name w:val="start-font-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16">
    <w:name w:val="修订1"/>
    <w:hidden/>
    <w:uiPriority w:val="99"/>
    <w:semiHidden/>
    <w:qFormat/>
    <w:rPr>
      <w:rFonts w:asciiTheme="minorHAnsi" w:eastAsiaTheme="minorEastAsia" w:hAnsiTheme="minorHAnsi" w:cstheme="minorBidi"/>
      <w:kern w:val="2"/>
      <w:sz w:val="21"/>
      <w:szCs w:val="22"/>
    </w:rPr>
  </w:style>
  <w:style w:type="character" w:customStyle="1" w:styleId="a5">
    <w:name w:val="正文文本 字符"/>
    <w:basedOn w:val="a1"/>
    <w:link w:val="a0"/>
    <w:uiPriority w:val="99"/>
    <w:qFormat/>
    <w:rPr>
      <w:rFonts w:ascii="Calibri" w:eastAsia="宋体" w:hAnsi="Calibri" w:cs="Times New Roman"/>
      <w:kern w:val="2"/>
      <w:sz w:val="21"/>
      <w:szCs w:val="24"/>
    </w:rPr>
  </w:style>
  <w:style w:type="paragraph" w:customStyle="1" w:styleId="Style3">
    <w:name w:val="_Style 3"/>
    <w:qFormat/>
    <w:pPr>
      <w:widowControl w:val="0"/>
      <w:jc w:val="both"/>
    </w:pPr>
    <w:rPr>
      <w:kern w:val="2"/>
      <w:sz w:val="21"/>
      <w:szCs w:val="22"/>
    </w:rPr>
  </w:style>
  <w:style w:type="paragraph" w:customStyle="1" w:styleId="110">
    <w:name w:val="列出段落11"/>
    <w:basedOn w:val="a"/>
    <w:uiPriority w:val="34"/>
    <w:qFormat/>
    <w:pPr>
      <w:adjustRightInd w:val="0"/>
      <w:spacing w:line="360" w:lineRule="atLeast"/>
      <w:ind w:firstLineChars="200" w:firstLine="420"/>
      <w:textAlignment w:val="baseline"/>
    </w:pPr>
    <w:rPr>
      <w:rFonts w:ascii="Times New Roman" w:eastAsia="宋体" w:hAnsi="Times New Roman" w:cs="Times New Roman"/>
      <w:kern w:val="0"/>
      <w:sz w:val="20"/>
      <w:szCs w:val="20"/>
    </w:rPr>
  </w:style>
  <w:style w:type="paragraph" w:customStyle="1" w:styleId="21">
    <w:name w:val="修订2"/>
    <w:hidden/>
    <w:uiPriority w:val="99"/>
    <w:semiHidden/>
    <w:qFormat/>
    <w:rPr>
      <w:rFonts w:asciiTheme="minorHAnsi" w:eastAsiaTheme="minorEastAsia" w:hAnsiTheme="minorHAnsi" w:cstheme="minorBidi"/>
      <w:kern w:val="2"/>
      <w:sz w:val="21"/>
      <w:szCs w:val="22"/>
    </w:rPr>
  </w:style>
  <w:style w:type="paragraph" w:customStyle="1" w:styleId="33">
    <w:name w:val="修订3"/>
    <w:hidden/>
    <w:uiPriority w:val="99"/>
    <w:semiHidden/>
    <w:qFormat/>
    <w:rPr>
      <w:rFonts w:asciiTheme="minorHAnsi" w:eastAsiaTheme="minorEastAsia" w:hAnsiTheme="minorHAnsi" w:cstheme="minorBidi"/>
      <w:kern w:val="2"/>
      <w:sz w:val="21"/>
      <w:szCs w:val="22"/>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 w:type="paragraph" w:customStyle="1" w:styleId="42">
    <w:name w:val="修订4"/>
    <w:hidden/>
    <w:uiPriority w:val="99"/>
    <w:semiHidden/>
    <w:qFormat/>
    <w:rPr>
      <w:rFonts w:asciiTheme="minorHAnsi" w:eastAsiaTheme="minorEastAsia" w:hAnsiTheme="minorHAnsi" w:cstheme="minorBidi"/>
      <w:kern w:val="2"/>
      <w:sz w:val="21"/>
      <w:szCs w:val="22"/>
    </w:rPr>
  </w:style>
  <w:style w:type="character" w:customStyle="1" w:styleId="font41">
    <w:name w:val="font41"/>
    <w:qFormat/>
    <w:rPr>
      <w:rFonts w:ascii="Times New Roman" w:hAnsi="Times New Roman" w:cs="Times New Roman" w:hint="default"/>
      <w:b/>
      <w:color w:val="000000"/>
      <w:sz w:val="40"/>
      <w:szCs w:val="40"/>
      <w:u w:val="none"/>
    </w:rPr>
  </w:style>
  <w:style w:type="character" w:customStyle="1" w:styleId="font31">
    <w:name w:val="font31"/>
    <w:qFormat/>
    <w:rPr>
      <w:rFonts w:ascii="仿宋" w:eastAsia="仿宋" w:hAnsi="仿宋" w:cs="仿宋" w:hint="eastAsia"/>
      <w:color w:val="000000"/>
      <w:sz w:val="24"/>
      <w:szCs w:val="24"/>
      <w:u w:val="none"/>
    </w:rPr>
  </w:style>
  <w:style w:type="character" w:customStyle="1" w:styleId="font11">
    <w:name w:val="font11"/>
    <w:qFormat/>
    <w:rPr>
      <w:rFonts w:ascii="宋体" w:eastAsia="宋体" w:hAnsi="宋体" w:cs="宋体" w:hint="eastAsia"/>
      <w:b/>
      <w:color w:val="000000"/>
      <w:sz w:val="21"/>
      <w:szCs w:val="21"/>
      <w:u w:val="none"/>
    </w:rPr>
  </w:style>
  <w:style w:type="character" w:customStyle="1" w:styleId="font61">
    <w:name w:val="font61"/>
    <w:qFormat/>
    <w:rPr>
      <w:rFonts w:ascii="宋体" w:eastAsia="宋体" w:hAnsi="宋体" w:cs="宋体" w:hint="eastAsia"/>
      <w:color w:val="000000"/>
      <w:sz w:val="24"/>
      <w:szCs w:val="24"/>
      <w:u w:val="none"/>
    </w:rPr>
  </w:style>
  <w:style w:type="character" w:customStyle="1" w:styleId="af9">
    <w:name w:val="批注框文本 字符"/>
    <w:qFormat/>
    <w:rPr>
      <w:rFonts w:ascii="Calibri" w:hAnsi="Calibri"/>
      <w:kern w:val="2"/>
      <w:sz w:val="18"/>
      <w:szCs w:val="18"/>
    </w:rPr>
  </w:style>
  <w:style w:type="character" w:customStyle="1" w:styleId="afa">
    <w:name w:val="批注文字 字符"/>
    <w:qFormat/>
    <w:rPr>
      <w:rFonts w:ascii="Calibri" w:hAnsi="Calibri"/>
      <w:kern w:val="2"/>
      <w:sz w:val="21"/>
      <w:szCs w:val="24"/>
    </w:rPr>
  </w:style>
  <w:style w:type="character" w:customStyle="1" w:styleId="afb">
    <w:name w:val="批注主题 字符"/>
    <w:qFormat/>
    <w:rPr>
      <w:rFonts w:ascii="Calibri" w:hAnsi="Calibri"/>
      <w:b/>
      <w:bCs/>
      <w:kern w:val="2"/>
      <w:sz w:val="21"/>
      <w:szCs w:val="24"/>
    </w:rPr>
  </w:style>
  <w:style w:type="character" w:customStyle="1" w:styleId="41">
    <w:name w:val="标题 4 字符"/>
    <w:basedOn w:val="a1"/>
    <w:link w:val="40"/>
    <w:uiPriority w:val="9"/>
    <w:qFormat/>
    <w:rPr>
      <w:rFonts w:asciiTheme="majorHAnsi" w:eastAsiaTheme="majorEastAsia" w:hAnsiTheme="majorHAnsi" w:cstheme="majorBidi"/>
      <w:b/>
      <w:bCs/>
      <w:kern w:val="2"/>
      <w:sz w:val="28"/>
      <w:szCs w:val="28"/>
    </w:rPr>
  </w:style>
  <w:style w:type="character" w:customStyle="1" w:styleId="10">
    <w:name w:val="标题 1 字符"/>
    <w:basedOn w:val="a1"/>
    <w:link w:val="1"/>
    <w:qFormat/>
    <w:rPr>
      <w:b/>
      <w:bCs/>
      <w:kern w:val="44"/>
      <w:sz w:val="44"/>
      <w:szCs w:val="44"/>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character" w:customStyle="1" w:styleId="32">
    <w:name w:val="正文文本缩进 3 字符"/>
    <w:basedOn w:val="a1"/>
    <w:link w:val="31"/>
    <w:qFormat/>
    <w:rPr>
      <w:kern w:val="2"/>
      <w:sz w:val="16"/>
      <w:szCs w:val="16"/>
    </w:rPr>
  </w:style>
  <w:style w:type="character" w:customStyle="1" w:styleId="font21">
    <w:name w:val="font21"/>
    <w:basedOn w:val="a1"/>
    <w:qFormat/>
    <w:rPr>
      <w:rFonts w:ascii="Arial" w:hAnsi="Arial" w:cs="Arial"/>
      <w:color w:val="000000"/>
      <w:sz w:val="24"/>
      <w:szCs w:val="24"/>
      <w:u w:val="none"/>
    </w:rPr>
  </w:style>
  <w:style w:type="character" w:customStyle="1" w:styleId="font01">
    <w:name w:val="font01"/>
    <w:basedOn w:val="a1"/>
    <w:qFormat/>
    <w:rPr>
      <w:rFonts w:ascii="Times New Roman" w:hAnsi="Times New Roman" w:cs="Times New Roman" w:hint="default"/>
      <w:b/>
      <w:color w:val="000000"/>
      <w:sz w:val="44"/>
      <w:szCs w:val="44"/>
      <w:u w:val="none"/>
    </w:rPr>
  </w:style>
  <w:style w:type="paragraph" w:customStyle="1" w:styleId="17">
    <w:name w:val="1"/>
    <w:basedOn w:val="a"/>
    <w:next w:val="af7"/>
    <w:link w:val="afc"/>
    <w:uiPriority w:val="99"/>
    <w:qFormat/>
    <w:pPr>
      <w:ind w:firstLineChars="200" w:firstLine="420"/>
    </w:pPr>
    <w:rPr>
      <w:rFonts w:ascii="Calibri" w:hAnsi="Calibri"/>
    </w:rPr>
  </w:style>
  <w:style w:type="character" w:customStyle="1" w:styleId="afc">
    <w:name w:val="列表段落 字符"/>
    <w:link w:val="17"/>
    <w:uiPriority w:val="99"/>
    <w:qFormat/>
    <w:rPr>
      <w:rFonts w:eastAsiaTheme="minorEastAsia" w:cstheme="minorBidi"/>
      <w:kern w:val="2"/>
      <w:sz w:val="21"/>
      <w:szCs w:val="22"/>
    </w:rPr>
  </w:style>
  <w:style w:type="character" w:customStyle="1" w:styleId="font161">
    <w:name w:val="font161"/>
    <w:basedOn w:val="a1"/>
    <w:qFormat/>
    <w:rPr>
      <w:rFonts w:ascii="Times New Roman" w:hAnsi="Times New Roman" w:cs="Times New Roman" w:hint="default"/>
      <w:b/>
      <w:color w:val="FF0000"/>
      <w:sz w:val="22"/>
      <w:szCs w:val="22"/>
      <w:u w:val="none"/>
    </w:rPr>
  </w:style>
  <w:style w:type="character" w:customStyle="1" w:styleId="font201">
    <w:name w:val="font201"/>
    <w:basedOn w:val="a1"/>
    <w:qFormat/>
    <w:rPr>
      <w:rFonts w:ascii="宋体" w:eastAsia="宋体" w:hAnsi="宋体" w:cs="宋体" w:hint="eastAsia"/>
      <w:b/>
      <w:color w:val="FF0000"/>
      <w:sz w:val="22"/>
      <w:szCs w:val="22"/>
      <w:u w:val="none"/>
    </w:rPr>
  </w:style>
  <w:style w:type="character" w:customStyle="1" w:styleId="font101">
    <w:name w:val="font101"/>
    <w:basedOn w:val="a1"/>
    <w:qFormat/>
    <w:rPr>
      <w:rFonts w:ascii="宋体" w:eastAsia="宋体" w:hAnsi="宋体" w:cs="宋体" w:hint="eastAsia"/>
      <w:color w:val="000000"/>
      <w:sz w:val="20"/>
      <w:szCs w:val="20"/>
      <w:u w:val="none"/>
    </w:rPr>
  </w:style>
  <w:style w:type="paragraph" w:customStyle="1" w:styleId="5">
    <w:name w:val="修订5"/>
    <w:hidden/>
    <w:uiPriority w:val="99"/>
    <w:unhideWhenUsed/>
    <w:qFormat/>
    <w:rPr>
      <w:rFonts w:asciiTheme="minorHAnsi" w:eastAsiaTheme="minorEastAsia" w:hAnsiTheme="minorHAnsi" w:cstheme="minorBidi"/>
      <w:kern w:val="2"/>
      <w:sz w:val="21"/>
      <w:szCs w:val="22"/>
    </w:rPr>
  </w:style>
  <w:style w:type="paragraph" w:customStyle="1" w:styleId="TableText">
    <w:name w:val="Table Text"/>
    <w:basedOn w:val="a"/>
    <w:semiHidden/>
    <w:qFormat/>
    <w:rPr>
      <w:rFonts w:ascii="宋体" w:eastAsia="宋体" w:hAnsi="宋体" w:cs="宋体"/>
      <w:kern w:val="0"/>
      <w:sz w:val="24"/>
      <w:szCs w:val="24"/>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Char1">
    <w:name w:val="批注文字 Char1"/>
    <w:basedOn w:val="a1"/>
    <w:qFormat/>
    <w:rPr>
      <w:rFonts w:asciiTheme="minorHAnsi" w:eastAsiaTheme="minorEastAsia" w:hAnsiTheme="minorHAnsi" w:cstheme="minorBidi"/>
      <w:kern w:val="2"/>
      <w:sz w:val="21"/>
      <w:szCs w:val="22"/>
    </w:rPr>
  </w:style>
  <w:style w:type="paragraph" w:customStyle="1" w:styleId="6">
    <w:name w:val="修订6"/>
    <w:hidden/>
    <w:uiPriority w:val="99"/>
    <w:unhideWhenUsed/>
    <w:qFormat/>
    <w:rPr>
      <w:rFonts w:asciiTheme="minorHAnsi" w:eastAsiaTheme="minorEastAsia" w:hAnsiTheme="minorHAnsi" w:cstheme="minorBidi"/>
      <w:kern w:val="2"/>
      <w:sz w:val="21"/>
      <w:szCs w:val="22"/>
    </w:rPr>
  </w:style>
  <w:style w:type="paragraph" w:customStyle="1" w:styleId="22">
    <w:name w:val="列出段落2"/>
    <w:basedOn w:val="a"/>
    <w:qFormat/>
    <w:pPr>
      <w:ind w:firstLineChars="200" w:firstLine="420"/>
    </w:pPr>
    <w:rPr>
      <w:rFonts w:ascii="Calibri" w:eastAsia="宋体" w:hAnsi="Calibri" w:cs="Times New Roman"/>
      <w:szCs w:val="21"/>
    </w:rPr>
  </w:style>
  <w:style w:type="paragraph" w:customStyle="1" w:styleId="7">
    <w:name w:val="修订7"/>
    <w:hidden/>
    <w:uiPriority w:val="99"/>
    <w:unhideWhenUsed/>
    <w:qFormat/>
    <w:rPr>
      <w:rFonts w:asciiTheme="minorHAnsi" w:eastAsiaTheme="minorEastAsia" w:hAnsiTheme="minorHAnsi" w:cstheme="minorBidi"/>
      <w:kern w:val="2"/>
      <w:sz w:val="21"/>
      <w:szCs w:val="22"/>
    </w:rPr>
  </w:style>
  <w:style w:type="paragraph" w:customStyle="1" w:styleId="8">
    <w:name w:val="修订8"/>
    <w:hidden/>
    <w:uiPriority w:val="99"/>
    <w:unhideWhenUsed/>
    <w:qFormat/>
    <w:rPr>
      <w:rFonts w:asciiTheme="minorHAnsi" w:eastAsiaTheme="minorEastAsia" w:hAnsiTheme="minorHAnsi" w:cstheme="minorBidi"/>
      <w:kern w:val="2"/>
      <w:sz w:val="21"/>
      <w:szCs w:val="22"/>
    </w:rPr>
  </w:style>
  <w:style w:type="paragraph" w:customStyle="1" w:styleId="9">
    <w:name w:val="修订9"/>
    <w:hidden/>
    <w:uiPriority w:val="99"/>
    <w:unhideWhenUsed/>
    <w:qFormat/>
    <w:rPr>
      <w:rFonts w:asciiTheme="minorHAnsi" w:eastAsiaTheme="minorEastAsia" w:hAnsiTheme="minorHAnsi" w:cstheme="minorBidi"/>
      <w:kern w:val="2"/>
      <w:sz w:val="21"/>
      <w:szCs w:val="22"/>
    </w:rPr>
  </w:style>
  <w:style w:type="paragraph" w:customStyle="1" w:styleId="100">
    <w:name w:val="修订10"/>
    <w:hidden/>
    <w:uiPriority w:val="99"/>
    <w:unhideWhenUsed/>
    <w:qFormat/>
    <w:rPr>
      <w:rFonts w:asciiTheme="minorHAnsi" w:eastAsiaTheme="minorEastAsia" w:hAnsiTheme="minorHAnsi" w:cstheme="minorBidi"/>
      <w:kern w:val="2"/>
      <w:sz w:val="21"/>
      <w:szCs w:val="22"/>
    </w:rPr>
  </w:style>
  <w:style w:type="paragraph" w:customStyle="1" w:styleId="111">
    <w:name w:val="修订11"/>
    <w:hidden/>
    <w:uiPriority w:val="99"/>
    <w:unhideWhenUsed/>
    <w:qFormat/>
    <w:rPr>
      <w:rFonts w:asciiTheme="minorHAnsi" w:eastAsiaTheme="minorEastAsia" w:hAnsiTheme="minorHAnsi" w:cstheme="minorBidi"/>
      <w:kern w:val="2"/>
      <w:sz w:val="21"/>
      <w:szCs w:val="22"/>
    </w:rPr>
  </w:style>
  <w:style w:type="paragraph" w:customStyle="1" w:styleId="120">
    <w:name w:val="修订12"/>
    <w:hidden/>
    <w:uiPriority w:val="99"/>
    <w:unhideWhenUsed/>
    <w:qFormat/>
    <w:rPr>
      <w:rFonts w:asciiTheme="minorHAnsi" w:eastAsiaTheme="minorEastAsia" w:hAnsiTheme="minorHAnsi" w:cstheme="minorBidi"/>
      <w:kern w:val="2"/>
      <w:sz w:val="21"/>
      <w:szCs w:val="22"/>
    </w:rPr>
  </w:style>
  <w:style w:type="paragraph" w:customStyle="1" w:styleId="130">
    <w:name w:val="修订13"/>
    <w:hidden/>
    <w:uiPriority w:val="99"/>
    <w:unhideWhenUsed/>
    <w:qFormat/>
    <w:rPr>
      <w:rFonts w:asciiTheme="minorHAnsi" w:eastAsiaTheme="minorEastAsia" w:hAnsiTheme="minorHAnsi" w:cstheme="minorBidi"/>
      <w:kern w:val="2"/>
      <w:sz w:val="21"/>
      <w:szCs w:val="22"/>
    </w:rPr>
  </w:style>
  <w:style w:type="paragraph" w:customStyle="1" w:styleId="140">
    <w:name w:val="修订14"/>
    <w:hidden/>
    <w:uiPriority w:val="99"/>
    <w:unhideWhenUsed/>
    <w:qFormat/>
    <w:rPr>
      <w:rFonts w:asciiTheme="minorHAnsi" w:eastAsiaTheme="minorEastAsia" w:hAnsiTheme="minorHAnsi" w:cstheme="minorBidi"/>
      <w:kern w:val="2"/>
      <w:sz w:val="21"/>
      <w:szCs w:val="22"/>
    </w:rPr>
  </w:style>
  <w:style w:type="paragraph" w:customStyle="1" w:styleId="150">
    <w:name w:val="修订15"/>
    <w:hidden/>
    <w:uiPriority w:val="99"/>
    <w:unhideWhenUsed/>
    <w:qFormat/>
    <w:rPr>
      <w:rFonts w:asciiTheme="minorHAnsi" w:eastAsiaTheme="minorEastAsia" w:hAnsiTheme="minorHAnsi" w:cstheme="minorBidi"/>
      <w:kern w:val="2"/>
      <w:sz w:val="21"/>
      <w:szCs w:val="22"/>
    </w:rPr>
  </w:style>
  <w:style w:type="paragraph" w:customStyle="1" w:styleId="210">
    <w:name w:val="正文首行缩进 21"/>
    <w:basedOn w:val="a"/>
    <w:next w:val="a"/>
    <w:qFormat/>
    <w:pPr>
      <w:tabs>
        <w:tab w:val="left" w:pos="5404"/>
      </w:tabs>
      <w:ind w:leftChars="200" w:left="420"/>
    </w:pPr>
    <w:rPr>
      <w:rFonts w:eastAsia="Times New Roman"/>
    </w:rPr>
  </w:style>
  <w:style w:type="paragraph" w:customStyle="1" w:styleId="160">
    <w:name w:val="修订16"/>
    <w:hidden/>
    <w:uiPriority w:val="99"/>
    <w:unhideWhenUsed/>
    <w:qFormat/>
    <w:rPr>
      <w:rFonts w:asciiTheme="minorHAnsi" w:eastAsiaTheme="minorEastAsia" w:hAnsiTheme="minorHAnsi" w:cstheme="minorBidi"/>
      <w:kern w:val="2"/>
      <w:sz w:val="21"/>
      <w:szCs w:val="22"/>
    </w:rPr>
  </w:style>
  <w:style w:type="table" w:customStyle="1" w:styleId="34">
    <w:name w:val="网格型3"/>
    <w:basedOn w:val="a2"/>
    <w:uiPriority w:val="59"/>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0">
    <w:name w:val="修订17"/>
    <w:hidden/>
    <w:uiPriority w:val="99"/>
    <w:unhideWhenUsed/>
    <w:qFormat/>
    <w:rPr>
      <w:rFonts w:asciiTheme="minorHAnsi" w:eastAsiaTheme="minorEastAsia" w:hAnsiTheme="minorHAnsi" w:cstheme="minorBidi"/>
      <w:kern w:val="2"/>
      <w:sz w:val="21"/>
      <w:szCs w:val="22"/>
    </w:rPr>
  </w:style>
  <w:style w:type="paragraph" w:customStyle="1" w:styleId="18">
    <w:name w:val="修订18"/>
    <w:hidden/>
    <w:uiPriority w:val="99"/>
    <w:unhideWhenUsed/>
    <w:qFormat/>
    <w:rPr>
      <w:rFonts w:asciiTheme="minorHAnsi" w:eastAsiaTheme="minorEastAsia" w:hAnsiTheme="minorHAnsi" w:cstheme="minorBidi"/>
      <w:kern w:val="2"/>
      <w:sz w:val="21"/>
      <w:szCs w:val="22"/>
    </w:rPr>
  </w:style>
  <w:style w:type="paragraph" w:customStyle="1" w:styleId="19">
    <w:name w:val="修订19"/>
    <w:hidden/>
    <w:uiPriority w:val="99"/>
    <w:unhideWhenUsed/>
    <w:qFormat/>
    <w:rPr>
      <w:rFonts w:asciiTheme="minorHAnsi" w:eastAsiaTheme="minorEastAsia" w:hAnsiTheme="minorHAnsi" w:cstheme="minorBidi"/>
      <w:kern w:val="2"/>
      <w:sz w:val="21"/>
      <w:szCs w:val="22"/>
    </w:rPr>
  </w:style>
  <w:style w:type="paragraph" w:styleId="afd">
    <w:name w:val="Revision"/>
    <w:hidden/>
    <w:uiPriority w:val="99"/>
    <w:unhideWhenUsed/>
    <w:rsid w:val="00F111A5"/>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42</Pages>
  <Words>4418</Words>
  <Characters>25186</Characters>
  <Application>Microsoft Office Word</Application>
  <DocSecurity>0</DocSecurity>
  <Lines>209</Lines>
  <Paragraphs>59</Paragraphs>
  <ScaleCrop>false</ScaleCrop>
  <Company>Sky123.Org</Company>
  <LinksUpToDate>false</LinksUpToDate>
  <CharactersWithSpaces>29545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云采链</cp:lastModifiedBy>
  <cp:revision>17</cp:revision>
  <cp:lastPrinted>2018-10-16T20:01:00Z</cp:lastPrinted>
  <dcterms:created xsi:type="dcterms:W3CDTF">2025-01-10T03:01:00Z</dcterms:created>
  <dcterms:modified xsi:type="dcterms:W3CDTF">2025-01-14T07:09:00Z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F7AA4EE1FB0404FA8CCF2166704A571A</vt:lpwstr>
  </property>
</Properties>
</file>