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32"/>
          <w:szCs w:val="32"/>
          <w:highlight w:val="none"/>
          <w:lang w:val="en-US" w:eastAsia="zh-CN"/>
        </w:rPr>
        <w:t>广东省从化监狱采购代理机构遴选评分表</w:t>
      </w:r>
    </w:p>
    <w:tbl>
      <w:tblPr>
        <w:tblStyle w:val="5"/>
        <w:tblW w:w="95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6700"/>
        <w:gridCol w:w="17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评分项目</w:t>
            </w:r>
          </w:p>
        </w:tc>
        <w:tc>
          <w:tcPr>
            <w:tcW w:w="6700" w:type="dxa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评审内容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color w:val="auto"/>
                <w:lang w:eastAsia="zh-CN"/>
              </w:rPr>
            </w:pPr>
            <w:r>
              <w:rPr>
                <w:rFonts w:hint="eastAsia"/>
                <w:b/>
                <w:color w:val="auto"/>
                <w:lang w:eastAsia="zh-CN"/>
              </w:rPr>
              <w:t>分值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4"/>
                <w:szCs w:val="24"/>
              </w:rPr>
              <w:t>项目组</w:t>
            </w:r>
          </w:p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4"/>
                <w:szCs w:val="24"/>
              </w:rPr>
              <w:t>人员</w:t>
            </w:r>
          </w:p>
        </w:tc>
        <w:tc>
          <w:tcPr>
            <w:tcW w:w="6700" w:type="dxa"/>
          </w:tcPr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截至 2021 年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月 30 日，连续在申请人处从事采购代理业务三年及以上且仍在岗的员工人数（须有政府采购培训证书）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：少于5人不得分；5 人得 1 分，每增加 1 人加0.5 分，最多得8分。</w:t>
            </w:r>
          </w:p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注：提供社保证明及政府采购培训证书等相关材料加盖单位章。</w:t>
            </w:r>
          </w:p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2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截至 2021年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月30日，拟派项目经理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具有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 xml:space="preserve">年以下（不含 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 xml:space="preserve"> 年）政府采购代理工作经验的不得分，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-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 xml:space="preserve"> 年（含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 xml:space="preserve"> 年，不含 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 xml:space="preserve"> 年）的得 1 分，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-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 xml:space="preserve"> 年（含 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 xml:space="preserve">年，不含 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 xml:space="preserve"> 年）的得3 分，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年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或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以上的得 5分。</w:t>
            </w:r>
          </w:p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注： 提供职称证书复印件、社保证明等相关材料加盖单位章。</w:t>
            </w:r>
          </w:p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3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企业具有法律专业执业资格人员或聘任律师事务所法律顾问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的得2分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否则不得分。</w:t>
            </w:r>
          </w:p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注：提供聘任合同，如果单位具有法律专业执业资格人员的，另须提供有效的执业人员资格证书复印件。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color w:val="auto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bCs/>
                <w:color w:val="auto"/>
                <w:sz w:val="24"/>
                <w:szCs w:val="24"/>
              </w:rPr>
              <w:t>(15分)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4"/>
                <w:szCs w:val="24"/>
              </w:rPr>
              <w:t>项目业绩</w:t>
            </w:r>
            <w:r>
              <w:rPr>
                <w:rFonts w:hint="eastAsia" w:asciiTheme="minorEastAsia" w:hAnsi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6700" w:type="dxa"/>
          </w:tcPr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近 3 年（报名截止日前推 36 个月，以合同日期为准）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eastAsia="zh-CN"/>
              </w:rPr>
              <w:t>政府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采购项目业绩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：单个不同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政府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采购项目的，每个得 1 分（同单位多个项目只得 1 分），最多得 10 分；</w:t>
            </w:r>
          </w:p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注：提供中标或成交通知书、采购代理合同或协议书及招标公告网页截图，并加盖单位章。</w:t>
            </w:r>
          </w:p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2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近3年申请人成功进入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eastAsia="zh-CN"/>
              </w:rPr>
              <w:t>省级及以上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单位名录库的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 xml:space="preserve">，每项得 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分，最高得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分。</w:t>
            </w:r>
          </w:p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注：提供入库通知书或入库网页截图，并加盖单位章。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/>
                <w:b/>
                <w:bCs/>
                <w:color w:val="auto"/>
                <w:sz w:val="21"/>
                <w:szCs w:val="21"/>
              </w:rPr>
              <w:t>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4"/>
                <w:szCs w:val="24"/>
              </w:rPr>
              <w:t>企业实力</w:t>
            </w:r>
            <w:r>
              <w:rPr>
                <w:rFonts w:hint="eastAsia" w:asciiTheme="minorEastAsia" w:hAnsi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6700" w:type="dxa"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具有在有效期内的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ISO质量管理体系认证证书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eastAsia="zh-CN"/>
              </w:rPr>
              <w:t>的，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得 1 分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环境管理体系认证证书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得 1 分、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职业健康安全管理体系认证证书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得 1 分，没有不得分。</w:t>
            </w:r>
          </w:p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注：须同时提供认证证书复印件和打印网站公布的链接信息资料【网址以 http ： //www.cnca.gov.cn/ 网站公布为准】。</w:t>
            </w:r>
          </w:p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申请人具备广东省政府采购协会会员单位资格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的得 3分。</w:t>
            </w:r>
          </w:p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注：需提供相关证明文件复印件，否则不得分。</w:t>
            </w:r>
          </w:p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3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 xml:space="preserve">申请人连续 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eastAsia="zh-CN"/>
              </w:rPr>
              <w:t>（含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val="en-US" w:eastAsia="zh-CN"/>
              </w:rPr>
              <w:t>5年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eastAsia="zh-CN"/>
              </w:rPr>
              <w:t>）至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val="en-US" w:eastAsia="zh-CN"/>
              </w:rPr>
              <w:t>10年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eastAsia="zh-CN"/>
              </w:rPr>
              <w:t>（不含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val="en-US" w:eastAsia="zh-CN"/>
              </w:rPr>
              <w:t>10年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获得的工商行政管理部门颁发的“守合同重信用”企业证书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 xml:space="preserve">的得 2 分。连续 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年或以上获得的工商行政管理部门颁发的“守合同重信用”企业证书的得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分。</w:t>
            </w:r>
          </w:p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注：需提供相关证明文件复印件，否则不得分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b/>
                <w:bCs/>
                <w:color w:val="auto"/>
                <w:sz w:val="21"/>
                <w:szCs w:val="21"/>
              </w:rPr>
              <w:t>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4"/>
                <w:szCs w:val="24"/>
              </w:rPr>
              <w:t>开评标</w:t>
            </w:r>
          </w:p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4"/>
                <w:szCs w:val="24"/>
              </w:rPr>
              <w:t>场地</w:t>
            </w:r>
            <w:r>
              <w:rPr>
                <w:rFonts w:hint="eastAsia" w:asciiTheme="minorEastAsia" w:hAnsi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700" w:type="dxa"/>
          </w:tcPr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在广州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eastAsia="zh-CN"/>
              </w:rPr>
              <w:t>市内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有固定办公营业场所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的面积 ≥1000 平方米的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得 4 分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＜1000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≥400  的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得 2 分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；＜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400 平方米的不得分。</w:t>
            </w:r>
          </w:p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2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在广州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eastAsia="zh-CN"/>
              </w:rPr>
              <w:t>市内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有用于本单位项目的开、评标场地，且具备监控系统。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开、评标室 4间及以下的得1分，5 间-10间的得3 分，1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间及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以上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的得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分。</w:t>
            </w:r>
          </w:p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注 ：提供房产证或租赁合同复印件 、 开评标室照片、监控系统图片，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并加盖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单位章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证明材料不全不得分。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b/>
                <w:bCs/>
                <w:color w:val="auto"/>
                <w:sz w:val="21"/>
                <w:szCs w:val="21"/>
              </w:rPr>
              <w:t>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方案要点</w:t>
            </w:r>
          </w:p>
          <w:p>
            <w:pPr>
              <w:jc w:val="center"/>
              <w:rPr>
                <w:color w:val="auto"/>
              </w:rPr>
            </w:pPr>
          </w:p>
        </w:tc>
        <w:tc>
          <w:tcPr>
            <w:tcW w:w="67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评审小组根据以下评审要点对采购代理服务方案进行酌情评分，缺少相关内容的评审要点不得分。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1.招标代理服务方案及时间计划表（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color w:val="auto"/>
              </w:rPr>
              <w:t>分）</w:t>
            </w:r>
            <w:r>
              <w:rPr>
                <w:rFonts w:hint="eastAsia"/>
                <w:color w:val="auto"/>
              </w:rPr>
              <w:t>（方案包括采购全流程咨询服务，采购响应时间，是否提供采购培训等）。优：5 分；良：3 分；一般：2 分；差：1 分；未提供：0 分。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2.项目合理化建议（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color w:val="auto"/>
              </w:rPr>
              <w:t xml:space="preserve"> 分）</w:t>
            </w:r>
            <w:r>
              <w:rPr>
                <w:rFonts w:hint="eastAsia"/>
                <w:color w:val="auto"/>
              </w:rPr>
              <w:t>（如何落实政府政策，是否提供需求论证、类似采购项目参考和项目相关政策）。优：8 分；良：6 分；一般：4 分；差：1 分；未提供：0 分。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3.质疑处理的措施。（7 分）</w:t>
            </w:r>
            <w:r>
              <w:rPr>
                <w:rFonts w:hint="eastAsia"/>
                <w:color w:val="auto"/>
              </w:rPr>
              <w:t>。优：7分；良：5 分；一般：3 分；差：1 分；未提供：0 分。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4.突发情况处理方案（5 分）</w:t>
            </w:r>
            <w:r>
              <w:rPr>
                <w:rFonts w:hint="eastAsia"/>
                <w:color w:val="auto"/>
              </w:rPr>
              <w:t>。优：5 分；良：3 分；一般：2 分；差：1 分；未提供：0 分。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5.档案管理制度（5 分）</w:t>
            </w:r>
            <w:r>
              <w:rPr>
                <w:rFonts w:hint="eastAsia"/>
                <w:b w:val="0"/>
                <w:bCs w:val="0"/>
                <w:color w:val="auto"/>
              </w:rPr>
              <w:t>包括：</w:t>
            </w:r>
            <w:r>
              <w:rPr>
                <w:rFonts w:hint="eastAsia"/>
                <w:color w:val="auto"/>
              </w:rPr>
              <w:t>纸质档案和电子档案的收集、整理、保管、移交安排（资料目录（清单）、移交时间、保管时间、保管地点、保管条件）。优：5 分；良：3分；一般：2 分；差：1 分；未提供：0 分。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（30分）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综合</w:t>
            </w:r>
            <w:r>
              <w:rPr>
                <w:rFonts w:hint="eastAsia"/>
                <w:b/>
                <w:bCs/>
                <w:color w:val="auto"/>
              </w:rPr>
              <w:t>考察</w:t>
            </w:r>
          </w:p>
          <w:p>
            <w:pPr>
              <w:jc w:val="center"/>
              <w:rPr>
                <w:color w:val="auto"/>
              </w:rPr>
            </w:pPr>
          </w:p>
        </w:tc>
        <w:tc>
          <w:tcPr>
            <w:tcW w:w="67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组织不定形式的考察，</w:t>
            </w:r>
            <w:r>
              <w:rPr>
                <w:rFonts w:hint="eastAsia"/>
                <w:color w:val="auto"/>
              </w:rPr>
              <w:t>主要考察代理机构规模、开评标场地、人员配备、专业素质、服务态度等进行横向对比：优为 20 分；良为 15分；中为 10 分；一般为 5 分。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（20分）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849" w:type="dxa"/>
            <w:gridSpan w:val="2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1730" w:type="dxa"/>
          </w:tcPr>
          <w:p>
            <w:pPr>
              <w:rPr>
                <w:color w:val="auto"/>
              </w:rPr>
            </w:pPr>
          </w:p>
        </w:tc>
      </w:tr>
    </w:tbl>
    <w:p>
      <w:pPr>
        <w:rPr>
          <w:b/>
        </w:rPr>
      </w:pPr>
      <w:r>
        <w:rPr>
          <w:b/>
        </w:rPr>
        <w:t>评委签名：</w:t>
      </w:r>
    </w:p>
    <w:sectPr>
      <w:pgSz w:w="11906" w:h="16838"/>
      <w:pgMar w:top="510" w:right="794" w:bottom="1077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07BC"/>
    <w:multiLevelType w:val="singleLevel"/>
    <w:tmpl w:val="412307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A2"/>
    <w:rsid w:val="00097829"/>
    <w:rsid w:val="000B6C2C"/>
    <w:rsid w:val="0012227D"/>
    <w:rsid w:val="00156609"/>
    <w:rsid w:val="004B5A84"/>
    <w:rsid w:val="005230A2"/>
    <w:rsid w:val="00585301"/>
    <w:rsid w:val="005D0644"/>
    <w:rsid w:val="006A7A1D"/>
    <w:rsid w:val="00740FA5"/>
    <w:rsid w:val="00800AB3"/>
    <w:rsid w:val="0086441E"/>
    <w:rsid w:val="008C31EE"/>
    <w:rsid w:val="00A80787"/>
    <w:rsid w:val="00AC0BFD"/>
    <w:rsid w:val="00AE04E8"/>
    <w:rsid w:val="00C03AB3"/>
    <w:rsid w:val="00CF16C0"/>
    <w:rsid w:val="00D600DB"/>
    <w:rsid w:val="0281282A"/>
    <w:rsid w:val="057A17B3"/>
    <w:rsid w:val="059F180A"/>
    <w:rsid w:val="0C545B8F"/>
    <w:rsid w:val="0E8D07A9"/>
    <w:rsid w:val="13D069A3"/>
    <w:rsid w:val="167209B0"/>
    <w:rsid w:val="1A037B71"/>
    <w:rsid w:val="1C7B2C32"/>
    <w:rsid w:val="2705317A"/>
    <w:rsid w:val="27BD5803"/>
    <w:rsid w:val="2AE5579D"/>
    <w:rsid w:val="2CD27351"/>
    <w:rsid w:val="35236789"/>
    <w:rsid w:val="3542117F"/>
    <w:rsid w:val="3D87623F"/>
    <w:rsid w:val="4436276D"/>
    <w:rsid w:val="4A396B13"/>
    <w:rsid w:val="61CF283B"/>
    <w:rsid w:val="6A9D0681"/>
    <w:rsid w:val="70057314"/>
    <w:rsid w:val="78970D25"/>
    <w:rsid w:val="7BE20509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264</Words>
  <Characters>1505</Characters>
  <Lines>12</Lines>
  <Paragraphs>3</Paragraphs>
  <TotalTime>0</TotalTime>
  <ScaleCrop>false</ScaleCrop>
  <LinksUpToDate>false</LinksUpToDate>
  <CharactersWithSpaces>1766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2021-11-03T07:05:00Z</dcterms:created>
  <dc:creator>acy</dc:creator>
  <cp:lastModifiedBy>余心乐</cp:lastModifiedBy>
  <cp:lastPrinted>2021-11-08T11:33:00Z</cp:lastPrinted>
  <dcterms:modified xsi:type="dcterms:W3CDTF">2021-11-12T07:04:28Z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75F1A641CBF8465381035605449E8236</vt:lpwstr>
  </property>
</Properties>
</file>